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908" w:rsidRPr="00803641" w:rsidRDefault="00F65908" w:rsidP="00F65908">
      <w:pPr>
        <w:pStyle w:val="CRCoverPage"/>
        <w:tabs>
          <w:tab w:val="right" w:pos="9638"/>
        </w:tabs>
        <w:spacing w:after="0"/>
        <w:outlineLvl w:val="0"/>
        <w:rPr>
          <w:b/>
          <w:noProof/>
          <w:sz w:val="24"/>
          <w:lang w:val="en-GB"/>
        </w:rPr>
      </w:pPr>
      <w:bookmarkStart w:id="0" w:name="_GoBack"/>
      <w:bookmarkEnd w:id="0"/>
      <w:r w:rsidRPr="00803641">
        <w:rPr>
          <w:b/>
          <w:noProof/>
          <w:sz w:val="24"/>
          <w:lang w:val="en-GB"/>
        </w:rPr>
        <w:t xml:space="preserve">TSG </w:t>
      </w:r>
      <w:r w:rsidR="00B909D0" w:rsidRPr="00803641">
        <w:rPr>
          <w:b/>
          <w:noProof/>
          <w:sz w:val="24"/>
          <w:lang w:val="en-GB"/>
        </w:rPr>
        <w:t xml:space="preserve">RAN </w:t>
      </w:r>
      <w:r w:rsidRPr="00803641">
        <w:rPr>
          <w:b/>
          <w:noProof/>
          <w:sz w:val="24"/>
          <w:lang w:val="en-GB"/>
        </w:rPr>
        <w:t>Meeting #</w:t>
      </w:r>
      <w:r w:rsidR="00D826F7" w:rsidRPr="00803641">
        <w:rPr>
          <w:b/>
          <w:noProof/>
          <w:sz w:val="24"/>
          <w:lang w:val="en-GB"/>
        </w:rPr>
        <w:t>R</w:t>
      </w:r>
      <w:r w:rsidRPr="00803641">
        <w:rPr>
          <w:b/>
          <w:noProof/>
          <w:sz w:val="24"/>
          <w:lang w:val="en-GB"/>
        </w:rPr>
        <w:t>P-8</w:t>
      </w:r>
      <w:r w:rsidR="0076439B" w:rsidRPr="00803641">
        <w:rPr>
          <w:b/>
          <w:noProof/>
          <w:sz w:val="24"/>
          <w:lang w:val="en-GB"/>
        </w:rPr>
        <w:t>5</w:t>
      </w:r>
      <w:r w:rsidRPr="00803641">
        <w:rPr>
          <w:b/>
          <w:noProof/>
          <w:sz w:val="24"/>
          <w:lang w:val="en-GB"/>
        </w:rPr>
        <w:tab/>
      </w:r>
      <w:r w:rsidR="00E54414" w:rsidRPr="00803641">
        <w:rPr>
          <w:b/>
          <w:noProof/>
          <w:sz w:val="24"/>
          <w:lang w:val="en-GB"/>
        </w:rPr>
        <w:t>RP</w:t>
      </w:r>
      <w:r w:rsidRPr="00803641">
        <w:rPr>
          <w:b/>
          <w:noProof/>
          <w:sz w:val="24"/>
          <w:lang w:val="en-GB"/>
        </w:rPr>
        <w:t>-1</w:t>
      </w:r>
      <w:r w:rsidR="00A34A16" w:rsidRPr="00803641">
        <w:rPr>
          <w:b/>
          <w:noProof/>
          <w:sz w:val="24"/>
          <w:lang w:val="en-GB"/>
        </w:rPr>
        <w:t>9</w:t>
      </w:r>
      <w:r w:rsidR="00026D8D">
        <w:rPr>
          <w:b/>
          <w:noProof/>
          <w:sz w:val="24"/>
          <w:lang w:val="en-GB"/>
        </w:rPr>
        <w:t>2066</w:t>
      </w:r>
    </w:p>
    <w:p w:rsidR="00F65908" w:rsidRPr="00803641" w:rsidRDefault="0076439B" w:rsidP="00F65908">
      <w:pPr>
        <w:pStyle w:val="CRCoverPage"/>
        <w:pBdr>
          <w:bottom w:val="single" w:sz="6" w:space="0" w:color="auto"/>
        </w:pBdr>
        <w:tabs>
          <w:tab w:val="right" w:pos="9638"/>
        </w:tabs>
        <w:spacing w:after="0"/>
        <w:outlineLvl w:val="0"/>
        <w:rPr>
          <w:b/>
          <w:noProof/>
          <w:sz w:val="24"/>
          <w:lang w:val="en-GB"/>
        </w:rPr>
      </w:pPr>
      <w:r w:rsidRPr="00803641">
        <w:rPr>
          <w:b/>
          <w:noProof/>
          <w:sz w:val="24"/>
          <w:lang w:val="en-GB"/>
        </w:rPr>
        <w:t>16-20 September</w:t>
      </w:r>
      <w:r w:rsidR="00A34A16" w:rsidRPr="00803641">
        <w:rPr>
          <w:b/>
          <w:noProof/>
          <w:sz w:val="24"/>
          <w:lang w:val="en-GB"/>
        </w:rPr>
        <w:t xml:space="preserve"> 2019</w:t>
      </w:r>
      <w:r w:rsidR="00F65908" w:rsidRPr="00803641">
        <w:rPr>
          <w:b/>
          <w:noProof/>
          <w:sz w:val="24"/>
          <w:lang w:val="en-GB"/>
        </w:rPr>
        <w:t xml:space="preserve">, </w:t>
      </w:r>
      <w:r w:rsidR="005C67A4" w:rsidRPr="00803641">
        <w:rPr>
          <w:b/>
          <w:noProof/>
          <w:sz w:val="24"/>
          <w:lang w:val="en-GB"/>
        </w:rPr>
        <w:t>Newport Beach, California, US</w:t>
      </w:r>
    </w:p>
    <w:p w:rsidR="00F65908" w:rsidRPr="00803641" w:rsidRDefault="00F65908" w:rsidP="00F65908">
      <w:pPr>
        <w:pStyle w:val="CRCoverPage"/>
        <w:tabs>
          <w:tab w:val="right" w:pos="9638"/>
        </w:tabs>
        <w:spacing w:after="0"/>
        <w:outlineLvl w:val="0"/>
        <w:rPr>
          <w:b/>
          <w:noProof/>
          <w:sz w:val="24"/>
          <w:szCs w:val="24"/>
          <w:lang w:val="en-GB"/>
        </w:rPr>
      </w:pPr>
    </w:p>
    <w:p w:rsidR="00AE25BF" w:rsidRPr="0080364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03641">
        <w:rPr>
          <w:rFonts w:ascii="Arial" w:eastAsia="Batang" w:hAnsi="Arial"/>
          <w:b/>
          <w:sz w:val="24"/>
          <w:szCs w:val="24"/>
          <w:lang w:eastAsia="zh-CN"/>
        </w:rPr>
        <w:t>Source:</w:t>
      </w:r>
      <w:r w:rsidRPr="00803641">
        <w:rPr>
          <w:rFonts w:ascii="Arial" w:eastAsia="Batang" w:hAnsi="Arial"/>
          <w:b/>
          <w:sz w:val="24"/>
          <w:szCs w:val="24"/>
          <w:lang w:eastAsia="zh-CN"/>
        </w:rPr>
        <w:tab/>
      </w:r>
      <w:r w:rsidR="00B909D0" w:rsidRPr="00803641">
        <w:rPr>
          <w:rFonts w:ascii="Arial" w:eastAsia="Batang" w:hAnsi="Arial"/>
          <w:b/>
          <w:sz w:val="24"/>
          <w:szCs w:val="24"/>
          <w:lang w:eastAsia="zh-CN"/>
        </w:rPr>
        <w:t>MediaTek Inc.</w:t>
      </w:r>
      <w:r w:rsidR="001A4466">
        <w:rPr>
          <w:rFonts w:ascii="Arial" w:eastAsia="Batang" w:hAnsi="Arial"/>
          <w:b/>
          <w:sz w:val="24"/>
          <w:szCs w:val="24"/>
          <w:lang w:eastAsia="zh-CN"/>
        </w:rPr>
        <w:t>, LG Electronics Inc.</w:t>
      </w:r>
    </w:p>
    <w:p w:rsidR="00AE25BF" w:rsidRPr="0080364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03641">
        <w:rPr>
          <w:rFonts w:ascii="Arial" w:eastAsia="Batang" w:hAnsi="Arial" w:cs="Arial"/>
          <w:b/>
          <w:sz w:val="24"/>
          <w:szCs w:val="24"/>
          <w:lang w:eastAsia="zh-CN"/>
        </w:rPr>
        <w:t>Title:</w:t>
      </w:r>
      <w:r w:rsidRPr="00803641">
        <w:rPr>
          <w:rFonts w:ascii="Arial" w:eastAsia="Batang" w:hAnsi="Arial" w:cs="Arial"/>
          <w:b/>
          <w:sz w:val="24"/>
          <w:szCs w:val="24"/>
          <w:lang w:eastAsia="zh-CN"/>
        </w:rPr>
        <w:tab/>
      </w:r>
      <w:r w:rsidR="0076439B" w:rsidRPr="00803641">
        <w:rPr>
          <w:rFonts w:ascii="Arial" w:eastAsia="Batang" w:hAnsi="Arial" w:cs="Arial"/>
          <w:b/>
          <w:sz w:val="24"/>
          <w:szCs w:val="24"/>
          <w:lang w:eastAsia="zh-CN"/>
        </w:rPr>
        <w:t>WID: Higher Layer Protocol (TCP) Enhancements</w:t>
      </w:r>
    </w:p>
    <w:p w:rsidR="00AE25BF" w:rsidRPr="0080364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03641">
        <w:rPr>
          <w:rFonts w:ascii="Arial" w:eastAsia="Batang" w:hAnsi="Arial"/>
          <w:b/>
          <w:sz w:val="24"/>
          <w:szCs w:val="24"/>
          <w:lang w:eastAsia="zh-CN"/>
        </w:rPr>
        <w:t>Document for:</w:t>
      </w:r>
      <w:r w:rsidRPr="00803641">
        <w:rPr>
          <w:rFonts w:ascii="Arial" w:eastAsia="Batang" w:hAnsi="Arial"/>
          <w:b/>
          <w:sz w:val="24"/>
          <w:szCs w:val="24"/>
          <w:lang w:eastAsia="zh-CN"/>
        </w:rPr>
        <w:tab/>
        <w:t>Approval</w:t>
      </w:r>
    </w:p>
    <w:p w:rsidR="00AE25BF" w:rsidRPr="0080364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803641">
        <w:rPr>
          <w:rFonts w:ascii="Arial" w:eastAsia="Batang" w:hAnsi="Arial"/>
          <w:b/>
          <w:sz w:val="24"/>
          <w:szCs w:val="24"/>
          <w:lang w:eastAsia="zh-CN"/>
        </w:rPr>
        <w:t>Agenda Item:</w:t>
      </w:r>
      <w:r w:rsidRPr="00803641">
        <w:rPr>
          <w:rFonts w:ascii="Arial" w:eastAsia="Batang" w:hAnsi="Arial"/>
          <w:b/>
          <w:sz w:val="24"/>
          <w:szCs w:val="24"/>
          <w:lang w:eastAsia="zh-CN"/>
        </w:rPr>
        <w:tab/>
      </w:r>
      <w:r w:rsidR="00003556">
        <w:rPr>
          <w:rFonts w:ascii="Arial" w:eastAsia="Batang" w:hAnsi="Arial"/>
          <w:b/>
          <w:sz w:val="24"/>
          <w:szCs w:val="24"/>
          <w:lang w:eastAsia="zh-CN"/>
        </w:rPr>
        <w:t>8.2.5</w:t>
      </w:r>
    </w:p>
    <w:p w:rsidR="008A76FD" w:rsidRPr="00803641" w:rsidRDefault="001C5C86" w:rsidP="00BA3A53">
      <w:pPr>
        <w:spacing w:before="120"/>
        <w:jc w:val="center"/>
        <w:rPr>
          <w:rFonts w:ascii="Arial" w:hAnsi="Arial" w:cs="Arial"/>
          <w:sz w:val="36"/>
          <w:szCs w:val="36"/>
        </w:rPr>
      </w:pPr>
      <w:r w:rsidRPr="00803641">
        <w:rPr>
          <w:rFonts w:ascii="Arial" w:hAnsi="Arial" w:cs="Arial"/>
          <w:sz w:val="36"/>
          <w:szCs w:val="36"/>
        </w:rPr>
        <w:t xml:space="preserve">3GPP™ </w:t>
      </w:r>
      <w:r w:rsidR="008A76FD" w:rsidRPr="00803641">
        <w:rPr>
          <w:rFonts w:ascii="Arial" w:hAnsi="Arial" w:cs="Arial"/>
          <w:sz w:val="36"/>
          <w:szCs w:val="36"/>
        </w:rPr>
        <w:t>Work Item Description</w:t>
      </w:r>
    </w:p>
    <w:p w:rsidR="00BA3A53" w:rsidRPr="00803641" w:rsidRDefault="00BC642A" w:rsidP="00BC642A">
      <w:pPr>
        <w:jc w:val="center"/>
        <w:rPr>
          <w:rFonts w:cs="Arial"/>
          <w:noProof/>
        </w:rPr>
      </w:pPr>
      <w:r w:rsidRPr="00803641">
        <w:t xml:space="preserve">For guidance, see </w:t>
      </w:r>
      <w:hyperlink r:id="rId11" w:history="1">
        <w:r w:rsidRPr="00803641">
          <w:rPr>
            <w:rStyle w:val="Hyperlink"/>
          </w:rPr>
          <w:t>3GPP Working Procedures</w:t>
        </w:r>
      </w:hyperlink>
      <w:r w:rsidRPr="00803641">
        <w:t xml:space="preserve">, article 39; and </w:t>
      </w:r>
      <w:hyperlink r:id="rId12" w:history="1">
        <w:r w:rsidRPr="00803641">
          <w:rPr>
            <w:rStyle w:val="Hyperlink"/>
          </w:rPr>
          <w:t>3GPP TR 21.900</w:t>
        </w:r>
      </w:hyperlink>
      <w:r w:rsidRPr="00803641">
        <w:t>.</w:t>
      </w:r>
      <w:r w:rsidR="00BA3A53" w:rsidRPr="00803641">
        <w:br/>
      </w:r>
      <w:r w:rsidR="009B1936" w:rsidRPr="00803641">
        <w:rPr>
          <w:rFonts w:cs="Arial"/>
          <w:noProof/>
        </w:rPr>
        <w:t>C</w:t>
      </w:r>
      <w:r w:rsidR="00BA3A53" w:rsidRPr="00803641">
        <w:rPr>
          <w:rFonts w:cs="Arial"/>
          <w:noProof/>
        </w:rPr>
        <w:t xml:space="preserve">omprehensive instructions can be found at </w:t>
      </w:r>
      <w:hyperlink r:id="rId13" w:history="1">
        <w:r w:rsidR="00BA3A53" w:rsidRPr="00803641">
          <w:rPr>
            <w:rStyle w:val="Hyperlink"/>
            <w:rFonts w:cs="Arial"/>
            <w:noProof/>
          </w:rPr>
          <w:t>http://www.3gpp.org/Work-Items</w:t>
        </w:r>
      </w:hyperlink>
    </w:p>
    <w:p w:rsidR="003F268E" w:rsidRPr="00803641" w:rsidRDefault="008A76FD" w:rsidP="00BA3A53">
      <w:pPr>
        <w:pStyle w:val="Heading1"/>
      </w:pPr>
      <w:r w:rsidRPr="00803641">
        <w:t>Title</w:t>
      </w:r>
      <w:r w:rsidR="00985B73" w:rsidRPr="00803641">
        <w:t>:</w:t>
      </w:r>
      <w:r w:rsidR="00B078D6" w:rsidRPr="00803641">
        <w:t xml:space="preserve"> </w:t>
      </w:r>
      <w:r w:rsidR="009764B4" w:rsidRPr="00803641">
        <w:tab/>
      </w:r>
      <w:r w:rsidR="0076439B" w:rsidRPr="00803641">
        <w:t>Higher layer protocol (TCP) enhancements</w:t>
      </w:r>
      <w:r w:rsidR="00F6166F" w:rsidRPr="00803641">
        <w:t xml:space="preserve"> </w:t>
      </w:r>
    </w:p>
    <w:p w:rsidR="00B078D6" w:rsidRPr="00803641" w:rsidRDefault="00E13CB2" w:rsidP="00D31CC8">
      <w:pPr>
        <w:pStyle w:val="Heading2"/>
        <w:tabs>
          <w:tab w:val="left" w:pos="2552"/>
        </w:tabs>
      </w:pPr>
      <w:r w:rsidRPr="00803641">
        <w:t>A</w:t>
      </w:r>
      <w:r w:rsidR="00B078D6" w:rsidRPr="00803641">
        <w:t>cronym:</w:t>
      </w:r>
      <w:r w:rsidR="00D43125" w:rsidRPr="00803641">
        <w:t xml:space="preserve"> </w:t>
      </w:r>
      <w:proofErr w:type="spellStart"/>
      <w:r w:rsidR="0076439B" w:rsidRPr="00803641">
        <w:t>HLPEnh</w:t>
      </w:r>
      <w:proofErr w:type="spellEnd"/>
    </w:p>
    <w:p w:rsidR="00B078D6" w:rsidRPr="00803641" w:rsidRDefault="00B078D6" w:rsidP="009870A7">
      <w:pPr>
        <w:pStyle w:val="Heading2"/>
        <w:tabs>
          <w:tab w:val="left" w:pos="2552"/>
        </w:tabs>
      </w:pPr>
      <w:r w:rsidRPr="00803641">
        <w:t>Unique identifier</w:t>
      </w:r>
      <w:r w:rsidR="00F41A27" w:rsidRPr="00803641">
        <w:t xml:space="preserve">: </w:t>
      </w:r>
    </w:p>
    <w:p w:rsidR="00B909D0" w:rsidRPr="00803641" w:rsidRDefault="00B03C01" w:rsidP="00B909D0">
      <w:pPr>
        <w:pStyle w:val="NO"/>
        <w:spacing w:after="0"/>
        <w:rPr>
          <w:color w:val="0000FF"/>
        </w:rPr>
      </w:pPr>
      <w:r w:rsidRPr="00803641">
        <w:t xml:space="preserve"> </w:t>
      </w:r>
      <w:r w:rsidR="00B909D0" w:rsidRPr="00803641">
        <w:rPr>
          <w:color w:val="0000FF"/>
        </w:rPr>
        <w:t>NOTE:</w:t>
      </w:r>
      <w:r w:rsidR="00B909D0" w:rsidRPr="00803641">
        <w:rPr>
          <w:color w:val="0000FF"/>
        </w:rPr>
        <w:tab/>
        <w:t xml:space="preserve">For new WIs/SIs </w:t>
      </w:r>
      <w:proofErr w:type="gramStart"/>
      <w:r w:rsidR="00B909D0" w:rsidRPr="00803641">
        <w:rPr>
          <w:color w:val="0000FF"/>
        </w:rPr>
        <w:t>leave</w:t>
      </w:r>
      <w:proofErr w:type="gramEnd"/>
      <w:r w:rsidR="00B909D0" w:rsidRPr="00803641">
        <w:rPr>
          <w:color w:val="0000FF"/>
        </w:rPr>
        <w:t xml:space="preserve"> the Unique identifier empty or you can make a proposal for an Acronym.</w:t>
      </w:r>
    </w:p>
    <w:p w:rsidR="00B909D0" w:rsidRPr="00803641" w:rsidRDefault="00B909D0" w:rsidP="00B909D0">
      <w:pPr>
        <w:pStyle w:val="NO"/>
        <w:spacing w:after="0"/>
        <w:rPr>
          <w:color w:val="0000FF"/>
        </w:rPr>
      </w:pPr>
      <w:r w:rsidRPr="00803641">
        <w:rPr>
          <w:color w:val="0000FF"/>
        </w:rPr>
        <w:tab/>
        <w:t xml:space="preserve">If this is a RAN WID including Core </w:t>
      </w:r>
      <w:r w:rsidRPr="00803641">
        <w:rPr>
          <w:color w:val="0000FF"/>
          <w:u w:val="single"/>
        </w:rPr>
        <w:t>and</w:t>
      </w:r>
      <w:r w:rsidRPr="00803641">
        <w:rPr>
          <w:color w:val="0000FF"/>
        </w:rPr>
        <w:t xml:space="preserve"> Perf. </w:t>
      </w:r>
      <w:proofErr w:type="gramStart"/>
      <w:r w:rsidRPr="00803641">
        <w:rPr>
          <w:color w:val="0000FF"/>
        </w:rPr>
        <w:t>part</w:t>
      </w:r>
      <w:proofErr w:type="gramEnd"/>
      <w:r w:rsidRPr="00803641">
        <w:rPr>
          <w:color w:val="0000FF"/>
        </w:rPr>
        <w:t>, then Title, Acronym and Unique identifier refer to the feature WI.</w:t>
      </w:r>
    </w:p>
    <w:p w:rsidR="00B909D0" w:rsidRPr="00803641" w:rsidRDefault="00B909D0" w:rsidP="00B909D0">
      <w:pPr>
        <w:pStyle w:val="NO"/>
        <w:spacing w:after="0"/>
        <w:rPr>
          <w:color w:val="0000FF"/>
        </w:rPr>
      </w:pPr>
      <w:r w:rsidRPr="00803641">
        <w:rPr>
          <w:color w:val="0000FF"/>
        </w:rPr>
        <w:tab/>
        <w:t xml:space="preserve">Please tick (X) the applicable </w:t>
      </w:r>
      <w:proofErr w:type="gramStart"/>
      <w:r w:rsidRPr="00803641">
        <w:rPr>
          <w:color w:val="0000FF"/>
        </w:rPr>
        <w:t>box(</w:t>
      </w:r>
      <w:proofErr w:type="spellStart"/>
      <w:proofErr w:type="gramEnd"/>
      <w:r w:rsidRPr="00803641">
        <w:rPr>
          <w:color w:val="0000FF"/>
        </w:rPr>
        <w:t>es</w:t>
      </w:r>
      <w:proofErr w:type="spellEnd"/>
      <w:r w:rsidRPr="00803641">
        <w:rPr>
          <w:color w:val="0000FF"/>
        </w:rPr>
        <w:t>) in the table below:</w:t>
      </w:r>
    </w:p>
    <w:p w:rsidR="00B909D0" w:rsidRPr="00803641" w:rsidRDefault="00B909D0" w:rsidP="00B909D0">
      <w:pPr>
        <w:pStyle w:val="NO"/>
        <w:spacing w:after="0"/>
        <w:rPr>
          <w:color w:val="0000FF"/>
        </w:rPr>
      </w:pPr>
      <w:r w:rsidRPr="00803641">
        <w:rPr>
          <w:color w:val="0000FF"/>
        </w:rPr>
        <w:tab/>
      </w:r>
      <w:r w:rsidRPr="00803641">
        <w:rPr>
          <w:color w:val="0000FF"/>
          <w:u w:val="single"/>
        </w:rPr>
        <w:t>Either</w:t>
      </w:r>
      <w:r w:rsidRPr="00803641">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909D0" w:rsidRPr="00803641" w:rsidTr="007F4B87">
        <w:trPr>
          <w:jc w:val="center"/>
        </w:trPr>
        <w:tc>
          <w:tcPr>
            <w:tcW w:w="3544" w:type="dxa"/>
            <w:shd w:val="clear" w:color="auto" w:fill="E0E0E0"/>
            <w:tcMar>
              <w:top w:w="28" w:type="dxa"/>
              <w:bottom w:w="28" w:type="dxa"/>
            </w:tcMar>
          </w:tcPr>
          <w:p w:rsidR="00B909D0" w:rsidRPr="00803641" w:rsidRDefault="00B909D0" w:rsidP="007F4B87">
            <w:pPr>
              <w:pStyle w:val="TAL"/>
              <w:rPr>
                <w:b/>
                <w:bCs/>
                <w:color w:val="0000FF"/>
              </w:rPr>
            </w:pPr>
            <w:r w:rsidRPr="00803641">
              <w:rPr>
                <w:b/>
                <w:bCs/>
                <w:color w:val="0000FF"/>
              </w:rPr>
              <w:t>This WID includes a Core part</w:t>
            </w:r>
          </w:p>
        </w:tc>
        <w:tc>
          <w:tcPr>
            <w:tcW w:w="862" w:type="dxa"/>
            <w:tcMar>
              <w:top w:w="28" w:type="dxa"/>
              <w:bottom w:w="28" w:type="dxa"/>
            </w:tcMar>
          </w:tcPr>
          <w:p w:rsidR="00B909D0" w:rsidRPr="00803641" w:rsidRDefault="00D6414B" w:rsidP="007F4B87">
            <w:pPr>
              <w:pStyle w:val="TAL"/>
              <w:jc w:val="center"/>
              <w:rPr>
                <w:b/>
                <w:bCs/>
              </w:rPr>
            </w:pPr>
            <w:r w:rsidRPr="00803641">
              <w:rPr>
                <w:b/>
                <w:bCs/>
              </w:rPr>
              <w:t>x</w:t>
            </w:r>
          </w:p>
        </w:tc>
      </w:tr>
      <w:tr w:rsidR="00B909D0" w:rsidRPr="00803641" w:rsidTr="007F4B87">
        <w:trPr>
          <w:jc w:val="center"/>
        </w:trPr>
        <w:tc>
          <w:tcPr>
            <w:tcW w:w="3544" w:type="dxa"/>
            <w:shd w:val="clear" w:color="auto" w:fill="E0E0E0"/>
            <w:tcMar>
              <w:top w:w="28" w:type="dxa"/>
              <w:bottom w:w="28" w:type="dxa"/>
            </w:tcMar>
          </w:tcPr>
          <w:p w:rsidR="00B909D0" w:rsidRPr="00803641" w:rsidRDefault="00B909D0" w:rsidP="007F4B87">
            <w:pPr>
              <w:pStyle w:val="TAL"/>
              <w:rPr>
                <w:b/>
                <w:bCs/>
                <w:color w:val="0000FF"/>
              </w:rPr>
            </w:pPr>
            <w:r w:rsidRPr="00803641">
              <w:rPr>
                <w:b/>
                <w:bCs/>
                <w:color w:val="0000FF"/>
              </w:rPr>
              <w:t>This WID includes a Performance part</w:t>
            </w:r>
          </w:p>
        </w:tc>
        <w:tc>
          <w:tcPr>
            <w:tcW w:w="862" w:type="dxa"/>
            <w:tcMar>
              <w:top w:w="28" w:type="dxa"/>
              <w:bottom w:w="28" w:type="dxa"/>
            </w:tcMar>
          </w:tcPr>
          <w:p w:rsidR="00B909D0" w:rsidRPr="00803641" w:rsidRDefault="00B909D0" w:rsidP="007F4B87">
            <w:pPr>
              <w:pStyle w:val="TAL"/>
              <w:jc w:val="center"/>
              <w:rPr>
                <w:b/>
                <w:bCs/>
              </w:rPr>
            </w:pPr>
          </w:p>
        </w:tc>
      </w:tr>
    </w:tbl>
    <w:p w:rsidR="00B909D0" w:rsidRPr="00803641" w:rsidRDefault="00B909D0" w:rsidP="00B909D0">
      <w:pPr>
        <w:pStyle w:val="NO"/>
        <w:spacing w:after="0"/>
        <w:rPr>
          <w:color w:val="0000FF"/>
        </w:rPr>
      </w:pPr>
      <w:r w:rsidRPr="00803641">
        <w:rPr>
          <w:color w:val="0000FF"/>
        </w:rPr>
        <w:tab/>
      </w:r>
      <w:proofErr w:type="gramStart"/>
      <w:r w:rsidRPr="00803641">
        <w:rPr>
          <w:color w:val="0000FF"/>
          <w:u w:val="single"/>
        </w:rPr>
        <w:t>or</w:t>
      </w:r>
      <w:proofErr w:type="gramEnd"/>
      <w:r w:rsidRPr="00803641">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B909D0" w:rsidRPr="00803641" w:rsidTr="007F4B87">
        <w:trPr>
          <w:jc w:val="center"/>
        </w:trPr>
        <w:tc>
          <w:tcPr>
            <w:tcW w:w="3544" w:type="dxa"/>
            <w:gridSpan w:val="2"/>
            <w:shd w:val="clear" w:color="auto" w:fill="E0E0E0"/>
            <w:tcMar>
              <w:top w:w="28" w:type="dxa"/>
              <w:bottom w:w="28" w:type="dxa"/>
            </w:tcMar>
          </w:tcPr>
          <w:p w:rsidR="00B909D0" w:rsidRPr="00803641" w:rsidRDefault="00B909D0" w:rsidP="007F4B87">
            <w:pPr>
              <w:pStyle w:val="TAL"/>
              <w:rPr>
                <w:b/>
                <w:bCs/>
                <w:color w:val="0000FF"/>
              </w:rPr>
            </w:pPr>
            <w:r w:rsidRPr="00803641">
              <w:rPr>
                <w:b/>
                <w:bCs/>
                <w:color w:val="0000FF"/>
              </w:rPr>
              <w:t>This WID includes a Testing part</w:t>
            </w:r>
          </w:p>
        </w:tc>
        <w:tc>
          <w:tcPr>
            <w:tcW w:w="862" w:type="dxa"/>
            <w:tcMar>
              <w:top w:w="28" w:type="dxa"/>
              <w:bottom w:w="28" w:type="dxa"/>
            </w:tcMar>
          </w:tcPr>
          <w:p w:rsidR="00B909D0" w:rsidRPr="00803641" w:rsidRDefault="00B909D0" w:rsidP="007F4B87">
            <w:pPr>
              <w:pStyle w:val="TAL"/>
              <w:jc w:val="center"/>
              <w:rPr>
                <w:b/>
                <w:bCs/>
              </w:rPr>
            </w:pPr>
          </w:p>
        </w:tc>
      </w:tr>
      <w:tr w:rsidR="00B909D0" w:rsidRPr="00803641" w:rsidTr="007F4B87">
        <w:trPr>
          <w:trHeight w:val="205"/>
          <w:jc w:val="center"/>
        </w:trPr>
        <w:tc>
          <w:tcPr>
            <w:tcW w:w="1772" w:type="dxa"/>
            <w:vMerge w:val="restart"/>
            <w:shd w:val="clear" w:color="auto" w:fill="E0E0E0"/>
            <w:tcMar>
              <w:top w:w="28" w:type="dxa"/>
              <w:bottom w:w="28" w:type="dxa"/>
            </w:tcMar>
          </w:tcPr>
          <w:p w:rsidR="00B909D0" w:rsidRPr="00803641" w:rsidRDefault="00B909D0" w:rsidP="007F4B87">
            <w:pPr>
              <w:pStyle w:val="TAL"/>
              <w:rPr>
                <w:b/>
                <w:bCs/>
                <w:color w:val="0000FF"/>
              </w:rPr>
            </w:pPr>
            <w:r w:rsidRPr="00803641">
              <w:rPr>
                <w:b/>
                <w:bCs/>
                <w:color w:val="0000FF"/>
              </w:rPr>
              <w:t>and it addresses the following 3GPP work area:</w:t>
            </w:r>
          </w:p>
        </w:tc>
        <w:tc>
          <w:tcPr>
            <w:tcW w:w="1772" w:type="dxa"/>
            <w:shd w:val="clear" w:color="auto" w:fill="E0E0E0"/>
          </w:tcPr>
          <w:p w:rsidR="00B909D0" w:rsidRPr="00803641" w:rsidRDefault="00B909D0" w:rsidP="007F4B87">
            <w:pPr>
              <w:pStyle w:val="TAL"/>
              <w:rPr>
                <w:b/>
                <w:bCs/>
                <w:color w:val="0000FF"/>
              </w:rPr>
            </w:pPr>
            <w:r w:rsidRPr="00803641">
              <w:rPr>
                <w:b/>
                <w:bCs/>
                <w:color w:val="0000FF"/>
              </w:rPr>
              <w:t>Radio Access</w:t>
            </w:r>
          </w:p>
        </w:tc>
        <w:tc>
          <w:tcPr>
            <w:tcW w:w="862" w:type="dxa"/>
            <w:tcMar>
              <w:top w:w="28" w:type="dxa"/>
              <w:bottom w:w="28" w:type="dxa"/>
            </w:tcMar>
          </w:tcPr>
          <w:p w:rsidR="00B909D0" w:rsidRPr="00803641" w:rsidRDefault="00B909D0" w:rsidP="007F4B87">
            <w:pPr>
              <w:pStyle w:val="TAL"/>
              <w:jc w:val="center"/>
              <w:rPr>
                <w:b/>
                <w:bCs/>
              </w:rPr>
            </w:pPr>
          </w:p>
        </w:tc>
      </w:tr>
      <w:tr w:rsidR="00B909D0" w:rsidRPr="00803641" w:rsidTr="007F4B87">
        <w:trPr>
          <w:trHeight w:val="205"/>
          <w:jc w:val="center"/>
        </w:trPr>
        <w:tc>
          <w:tcPr>
            <w:tcW w:w="1772" w:type="dxa"/>
            <w:vMerge/>
            <w:shd w:val="clear" w:color="auto" w:fill="E0E0E0"/>
            <w:tcMar>
              <w:top w:w="28" w:type="dxa"/>
              <w:bottom w:w="28" w:type="dxa"/>
            </w:tcMar>
          </w:tcPr>
          <w:p w:rsidR="00B909D0" w:rsidRPr="00803641" w:rsidRDefault="00B909D0" w:rsidP="007F4B87">
            <w:pPr>
              <w:pStyle w:val="TAL"/>
              <w:rPr>
                <w:b/>
                <w:bCs/>
                <w:color w:val="0000FF"/>
              </w:rPr>
            </w:pPr>
          </w:p>
        </w:tc>
        <w:tc>
          <w:tcPr>
            <w:tcW w:w="1772" w:type="dxa"/>
            <w:shd w:val="clear" w:color="auto" w:fill="E0E0E0"/>
          </w:tcPr>
          <w:p w:rsidR="00B909D0" w:rsidRPr="00803641" w:rsidRDefault="00B909D0" w:rsidP="007F4B87">
            <w:pPr>
              <w:pStyle w:val="TAL"/>
              <w:rPr>
                <w:b/>
                <w:bCs/>
                <w:color w:val="0000FF"/>
              </w:rPr>
            </w:pPr>
            <w:r w:rsidRPr="00803641">
              <w:rPr>
                <w:b/>
                <w:bCs/>
                <w:color w:val="0000FF"/>
              </w:rPr>
              <w:t>Core Network</w:t>
            </w:r>
          </w:p>
        </w:tc>
        <w:tc>
          <w:tcPr>
            <w:tcW w:w="862" w:type="dxa"/>
            <w:tcMar>
              <w:top w:w="28" w:type="dxa"/>
              <w:bottom w:w="28" w:type="dxa"/>
            </w:tcMar>
          </w:tcPr>
          <w:p w:rsidR="00B909D0" w:rsidRPr="00803641" w:rsidRDefault="00B909D0" w:rsidP="007F4B87">
            <w:pPr>
              <w:pStyle w:val="TAL"/>
              <w:jc w:val="center"/>
              <w:rPr>
                <w:b/>
                <w:bCs/>
              </w:rPr>
            </w:pPr>
          </w:p>
        </w:tc>
      </w:tr>
      <w:tr w:rsidR="00B909D0" w:rsidRPr="00803641" w:rsidTr="007F4B87">
        <w:trPr>
          <w:trHeight w:val="205"/>
          <w:jc w:val="center"/>
        </w:trPr>
        <w:tc>
          <w:tcPr>
            <w:tcW w:w="1772" w:type="dxa"/>
            <w:vMerge/>
            <w:shd w:val="clear" w:color="auto" w:fill="E0E0E0"/>
            <w:tcMar>
              <w:top w:w="28" w:type="dxa"/>
              <w:bottom w:w="28" w:type="dxa"/>
            </w:tcMar>
          </w:tcPr>
          <w:p w:rsidR="00B909D0" w:rsidRPr="00803641" w:rsidRDefault="00B909D0" w:rsidP="007F4B87">
            <w:pPr>
              <w:pStyle w:val="TAL"/>
              <w:rPr>
                <w:b/>
                <w:bCs/>
                <w:color w:val="0000FF"/>
              </w:rPr>
            </w:pPr>
          </w:p>
        </w:tc>
        <w:tc>
          <w:tcPr>
            <w:tcW w:w="1772" w:type="dxa"/>
            <w:shd w:val="clear" w:color="auto" w:fill="E0E0E0"/>
          </w:tcPr>
          <w:p w:rsidR="00B909D0" w:rsidRPr="00803641" w:rsidRDefault="00B909D0" w:rsidP="007F4B87">
            <w:pPr>
              <w:pStyle w:val="TAL"/>
              <w:rPr>
                <w:b/>
                <w:bCs/>
                <w:color w:val="0000FF"/>
              </w:rPr>
            </w:pPr>
            <w:r w:rsidRPr="00803641">
              <w:rPr>
                <w:b/>
                <w:bCs/>
                <w:color w:val="0000FF"/>
              </w:rPr>
              <w:t>Services</w:t>
            </w:r>
          </w:p>
        </w:tc>
        <w:tc>
          <w:tcPr>
            <w:tcW w:w="862" w:type="dxa"/>
            <w:tcMar>
              <w:top w:w="28" w:type="dxa"/>
              <w:bottom w:w="28" w:type="dxa"/>
            </w:tcMar>
          </w:tcPr>
          <w:p w:rsidR="00B909D0" w:rsidRPr="00803641" w:rsidRDefault="00B909D0" w:rsidP="007F4B87">
            <w:pPr>
              <w:pStyle w:val="TAL"/>
              <w:jc w:val="center"/>
              <w:rPr>
                <w:b/>
                <w:bCs/>
              </w:rPr>
            </w:pPr>
          </w:p>
        </w:tc>
      </w:tr>
    </w:tbl>
    <w:p w:rsidR="00B909D0" w:rsidRPr="00803641" w:rsidRDefault="00B909D0" w:rsidP="00B909D0">
      <w:pPr>
        <w:ind w:right="-99"/>
      </w:pPr>
    </w:p>
    <w:p w:rsidR="004260A5" w:rsidRPr="00803641" w:rsidRDefault="004260A5" w:rsidP="004260A5">
      <w:pPr>
        <w:pStyle w:val="Heading2"/>
      </w:pPr>
      <w:r w:rsidRPr="00803641">
        <w:t>1</w:t>
      </w:r>
      <w:r w:rsidRPr="0080364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3641" w:rsidTr="004A40BE">
        <w:trPr>
          <w:jc w:val="center"/>
        </w:trPr>
        <w:tc>
          <w:tcPr>
            <w:tcW w:w="0" w:type="auto"/>
            <w:tcBorders>
              <w:bottom w:val="single" w:sz="12" w:space="0" w:color="auto"/>
              <w:right w:val="single" w:sz="12" w:space="0" w:color="auto"/>
            </w:tcBorders>
            <w:shd w:val="clear" w:color="auto" w:fill="E0E0E0"/>
          </w:tcPr>
          <w:p w:rsidR="004260A5" w:rsidRPr="00803641" w:rsidRDefault="004260A5" w:rsidP="004A40BE">
            <w:pPr>
              <w:pStyle w:val="TAL"/>
              <w:keepNext w:val="0"/>
              <w:ind w:right="-99"/>
              <w:rPr>
                <w:b/>
              </w:rPr>
            </w:pPr>
            <w:r w:rsidRPr="00803641">
              <w:rPr>
                <w:b/>
              </w:rPr>
              <w:t>Affects:</w:t>
            </w:r>
          </w:p>
        </w:tc>
        <w:tc>
          <w:tcPr>
            <w:tcW w:w="0" w:type="auto"/>
            <w:tcBorders>
              <w:left w:val="nil"/>
              <w:bottom w:val="single" w:sz="12" w:space="0" w:color="auto"/>
            </w:tcBorders>
            <w:shd w:val="clear" w:color="auto" w:fill="E0E0E0"/>
          </w:tcPr>
          <w:p w:rsidR="004260A5" w:rsidRPr="00803641" w:rsidRDefault="004260A5" w:rsidP="004A40BE">
            <w:pPr>
              <w:pStyle w:val="TAH"/>
            </w:pPr>
            <w:r w:rsidRPr="00803641">
              <w:t>UICC apps</w:t>
            </w:r>
          </w:p>
        </w:tc>
        <w:tc>
          <w:tcPr>
            <w:tcW w:w="0" w:type="auto"/>
            <w:tcBorders>
              <w:bottom w:val="single" w:sz="12" w:space="0" w:color="auto"/>
            </w:tcBorders>
            <w:shd w:val="clear" w:color="auto" w:fill="E0E0E0"/>
          </w:tcPr>
          <w:p w:rsidR="004260A5" w:rsidRPr="00803641" w:rsidRDefault="004260A5" w:rsidP="004A40BE">
            <w:pPr>
              <w:pStyle w:val="TAH"/>
            </w:pPr>
            <w:r w:rsidRPr="00803641">
              <w:t>ME</w:t>
            </w:r>
          </w:p>
        </w:tc>
        <w:tc>
          <w:tcPr>
            <w:tcW w:w="0" w:type="auto"/>
            <w:tcBorders>
              <w:bottom w:val="single" w:sz="12" w:space="0" w:color="auto"/>
            </w:tcBorders>
            <w:shd w:val="clear" w:color="auto" w:fill="E0E0E0"/>
          </w:tcPr>
          <w:p w:rsidR="004260A5" w:rsidRPr="00803641" w:rsidRDefault="004260A5" w:rsidP="004A40BE">
            <w:pPr>
              <w:pStyle w:val="TAH"/>
            </w:pPr>
            <w:r w:rsidRPr="00803641">
              <w:t>AN</w:t>
            </w:r>
          </w:p>
        </w:tc>
        <w:tc>
          <w:tcPr>
            <w:tcW w:w="0" w:type="auto"/>
            <w:tcBorders>
              <w:bottom w:val="single" w:sz="12" w:space="0" w:color="auto"/>
            </w:tcBorders>
            <w:shd w:val="clear" w:color="auto" w:fill="E0E0E0"/>
          </w:tcPr>
          <w:p w:rsidR="004260A5" w:rsidRPr="00803641" w:rsidRDefault="004260A5" w:rsidP="004A40BE">
            <w:pPr>
              <w:pStyle w:val="TAH"/>
            </w:pPr>
            <w:r w:rsidRPr="00803641">
              <w:t>CN</w:t>
            </w:r>
          </w:p>
        </w:tc>
        <w:tc>
          <w:tcPr>
            <w:tcW w:w="0" w:type="auto"/>
            <w:tcBorders>
              <w:bottom w:val="single" w:sz="12" w:space="0" w:color="auto"/>
            </w:tcBorders>
            <w:shd w:val="clear" w:color="auto" w:fill="E0E0E0"/>
          </w:tcPr>
          <w:p w:rsidR="004260A5" w:rsidRPr="00803641" w:rsidRDefault="004260A5" w:rsidP="00BF7C9D">
            <w:pPr>
              <w:pStyle w:val="TAH"/>
            </w:pPr>
            <w:r w:rsidRPr="00803641">
              <w:t>Others</w:t>
            </w:r>
            <w:r w:rsidR="00BF7C9D" w:rsidRPr="00803641">
              <w:t xml:space="preserve"> (specify)</w:t>
            </w:r>
          </w:p>
        </w:tc>
      </w:tr>
      <w:tr w:rsidR="004260A5" w:rsidRPr="00803641" w:rsidTr="004A40BE">
        <w:trPr>
          <w:jc w:val="center"/>
        </w:trPr>
        <w:tc>
          <w:tcPr>
            <w:tcW w:w="0" w:type="auto"/>
            <w:tcBorders>
              <w:top w:val="nil"/>
              <w:right w:val="single" w:sz="12" w:space="0" w:color="auto"/>
            </w:tcBorders>
          </w:tcPr>
          <w:p w:rsidR="004260A5" w:rsidRPr="00803641" w:rsidRDefault="004260A5" w:rsidP="004A40BE">
            <w:pPr>
              <w:pStyle w:val="TAL"/>
              <w:keepNext w:val="0"/>
              <w:ind w:right="-99"/>
              <w:rPr>
                <w:b/>
              </w:rPr>
            </w:pPr>
            <w:r w:rsidRPr="00803641">
              <w:rPr>
                <w:b/>
              </w:rPr>
              <w:t>Yes</w:t>
            </w:r>
          </w:p>
        </w:tc>
        <w:tc>
          <w:tcPr>
            <w:tcW w:w="0" w:type="auto"/>
            <w:tcBorders>
              <w:top w:val="nil"/>
              <w:left w:val="nil"/>
            </w:tcBorders>
          </w:tcPr>
          <w:p w:rsidR="004260A5" w:rsidRPr="00803641" w:rsidRDefault="004260A5" w:rsidP="004A40BE">
            <w:pPr>
              <w:pStyle w:val="TAC"/>
            </w:pPr>
          </w:p>
        </w:tc>
        <w:tc>
          <w:tcPr>
            <w:tcW w:w="0" w:type="auto"/>
            <w:tcBorders>
              <w:top w:val="nil"/>
            </w:tcBorders>
          </w:tcPr>
          <w:p w:rsidR="004260A5" w:rsidRPr="00803641" w:rsidRDefault="00026B5A" w:rsidP="004A40BE">
            <w:pPr>
              <w:pStyle w:val="TAC"/>
            </w:pPr>
            <w:r w:rsidRPr="00803641">
              <w:t>X</w:t>
            </w:r>
          </w:p>
        </w:tc>
        <w:tc>
          <w:tcPr>
            <w:tcW w:w="0" w:type="auto"/>
            <w:tcBorders>
              <w:top w:val="nil"/>
            </w:tcBorders>
          </w:tcPr>
          <w:p w:rsidR="004260A5" w:rsidRPr="00803641" w:rsidRDefault="00026B5A" w:rsidP="004A40BE">
            <w:pPr>
              <w:pStyle w:val="TAC"/>
            </w:pPr>
            <w:r w:rsidRPr="00803641">
              <w:t>X</w:t>
            </w:r>
          </w:p>
        </w:tc>
        <w:tc>
          <w:tcPr>
            <w:tcW w:w="0" w:type="auto"/>
            <w:tcBorders>
              <w:top w:val="nil"/>
            </w:tcBorders>
          </w:tcPr>
          <w:p w:rsidR="004260A5" w:rsidRPr="00803641" w:rsidRDefault="004260A5" w:rsidP="004A40BE">
            <w:pPr>
              <w:pStyle w:val="TAC"/>
            </w:pPr>
          </w:p>
        </w:tc>
        <w:tc>
          <w:tcPr>
            <w:tcW w:w="0" w:type="auto"/>
            <w:tcBorders>
              <w:top w:val="nil"/>
            </w:tcBorders>
          </w:tcPr>
          <w:p w:rsidR="004260A5" w:rsidRPr="00803641" w:rsidRDefault="004260A5" w:rsidP="004A40BE">
            <w:pPr>
              <w:pStyle w:val="TAC"/>
            </w:pPr>
          </w:p>
        </w:tc>
      </w:tr>
      <w:tr w:rsidR="004260A5" w:rsidRPr="00803641" w:rsidTr="004A40BE">
        <w:trPr>
          <w:jc w:val="center"/>
        </w:trPr>
        <w:tc>
          <w:tcPr>
            <w:tcW w:w="0" w:type="auto"/>
            <w:tcBorders>
              <w:right w:val="single" w:sz="12" w:space="0" w:color="auto"/>
            </w:tcBorders>
          </w:tcPr>
          <w:p w:rsidR="004260A5" w:rsidRPr="00803641" w:rsidRDefault="004260A5" w:rsidP="004A40BE">
            <w:pPr>
              <w:pStyle w:val="TAL"/>
              <w:keepNext w:val="0"/>
              <w:ind w:right="-99"/>
              <w:rPr>
                <w:b/>
              </w:rPr>
            </w:pPr>
            <w:r w:rsidRPr="00803641">
              <w:rPr>
                <w:b/>
              </w:rPr>
              <w:t>No</w:t>
            </w:r>
          </w:p>
        </w:tc>
        <w:tc>
          <w:tcPr>
            <w:tcW w:w="0" w:type="auto"/>
            <w:tcBorders>
              <w:left w:val="nil"/>
            </w:tcBorders>
          </w:tcPr>
          <w:p w:rsidR="004260A5" w:rsidRPr="00803641" w:rsidRDefault="006A35C7" w:rsidP="004A40BE">
            <w:pPr>
              <w:pStyle w:val="TAC"/>
            </w:pPr>
            <w:r w:rsidRPr="00803641">
              <w:t>X</w:t>
            </w:r>
          </w:p>
        </w:tc>
        <w:tc>
          <w:tcPr>
            <w:tcW w:w="0" w:type="auto"/>
          </w:tcPr>
          <w:p w:rsidR="004260A5" w:rsidRPr="00803641" w:rsidRDefault="004260A5" w:rsidP="004A40BE">
            <w:pPr>
              <w:pStyle w:val="TAC"/>
            </w:pPr>
          </w:p>
        </w:tc>
        <w:tc>
          <w:tcPr>
            <w:tcW w:w="0" w:type="auto"/>
          </w:tcPr>
          <w:p w:rsidR="004260A5" w:rsidRPr="00803641" w:rsidRDefault="004260A5" w:rsidP="004A40BE">
            <w:pPr>
              <w:pStyle w:val="TAC"/>
            </w:pPr>
          </w:p>
        </w:tc>
        <w:tc>
          <w:tcPr>
            <w:tcW w:w="0" w:type="auto"/>
          </w:tcPr>
          <w:p w:rsidR="004260A5" w:rsidRPr="00803641" w:rsidRDefault="0076439B" w:rsidP="004A40BE">
            <w:pPr>
              <w:pStyle w:val="TAC"/>
            </w:pPr>
            <w:r w:rsidRPr="00803641">
              <w:t>X</w:t>
            </w:r>
          </w:p>
        </w:tc>
        <w:tc>
          <w:tcPr>
            <w:tcW w:w="0" w:type="auto"/>
          </w:tcPr>
          <w:p w:rsidR="004260A5" w:rsidRPr="00803641" w:rsidRDefault="004260A5" w:rsidP="004A40BE">
            <w:pPr>
              <w:pStyle w:val="TAC"/>
            </w:pPr>
          </w:p>
        </w:tc>
      </w:tr>
      <w:tr w:rsidR="004260A5" w:rsidRPr="00803641" w:rsidTr="004A40BE">
        <w:trPr>
          <w:jc w:val="center"/>
        </w:trPr>
        <w:tc>
          <w:tcPr>
            <w:tcW w:w="0" w:type="auto"/>
            <w:tcBorders>
              <w:right w:val="single" w:sz="12" w:space="0" w:color="auto"/>
            </w:tcBorders>
          </w:tcPr>
          <w:p w:rsidR="004260A5" w:rsidRPr="00803641" w:rsidRDefault="004260A5" w:rsidP="004A40BE">
            <w:pPr>
              <w:pStyle w:val="TAL"/>
              <w:keepNext w:val="0"/>
              <w:ind w:right="-99"/>
              <w:rPr>
                <w:b/>
              </w:rPr>
            </w:pPr>
            <w:r w:rsidRPr="00803641">
              <w:rPr>
                <w:b/>
              </w:rPr>
              <w:t>Don't know</w:t>
            </w:r>
          </w:p>
        </w:tc>
        <w:tc>
          <w:tcPr>
            <w:tcW w:w="0" w:type="auto"/>
            <w:tcBorders>
              <w:left w:val="nil"/>
            </w:tcBorders>
          </w:tcPr>
          <w:p w:rsidR="004260A5" w:rsidRPr="00803641" w:rsidRDefault="004260A5" w:rsidP="004A40BE">
            <w:pPr>
              <w:pStyle w:val="TAC"/>
            </w:pPr>
          </w:p>
        </w:tc>
        <w:tc>
          <w:tcPr>
            <w:tcW w:w="0" w:type="auto"/>
          </w:tcPr>
          <w:p w:rsidR="004260A5" w:rsidRPr="00803641" w:rsidRDefault="004260A5" w:rsidP="004A40BE">
            <w:pPr>
              <w:pStyle w:val="TAC"/>
            </w:pPr>
          </w:p>
        </w:tc>
        <w:tc>
          <w:tcPr>
            <w:tcW w:w="0" w:type="auto"/>
          </w:tcPr>
          <w:p w:rsidR="004260A5" w:rsidRPr="00803641" w:rsidRDefault="004260A5" w:rsidP="004A40BE">
            <w:pPr>
              <w:pStyle w:val="TAC"/>
            </w:pPr>
          </w:p>
        </w:tc>
        <w:tc>
          <w:tcPr>
            <w:tcW w:w="0" w:type="auto"/>
          </w:tcPr>
          <w:p w:rsidR="004260A5" w:rsidRPr="00803641" w:rsidRDefault="004260A5" w:rsidP="004A40BE">
            <w:pPr>
              <w:pStyle w:val="TAC"/>
            </w:pPr>
          </w:p>
        </w:tc>
        <w:tc>
          <w:tcPr>
            <w:tcW w:w="0" w:type="auto"/>
          </w:tcPr>
          <w:p w:rsidR="004260A5" w:rsidRPr="00803641" w:rsidRDefault="00090C85" w:rsidP="004A40BE">
            <w:pPr>
              <w:pStyle w:val="TAC"/>
            </w:pPr>
            <w:r w:rsidRPr="00803641">
              <w:t>X</w:t>
            </w:r>
          </w:p>
        </w:tc>
      </w:tr>
    </w:tbl>
    <w:p w:rsidR="008A76FD" w:rsidRPr="00803641" w:rsidRDefault="008A76FD" w:rsidP="001C5C86">
      <w:pPr>
        <w:ind w:right="-99"/>
        <w:rPr>
          <w:b/>
        </w:rPr>
      </w:pPr>
    </w:p>
    <w:p w:rsidR="00F921F1" w:rsidRPr="00803641" w:rsidRDefault="00DA74F3" w:rsidP="00BA3A53">
      <w:pPr>
        <w:pStyle w:val="Heading2"/>
      </w:pPr>
      <w:r w:rsidRPr="00803641">
        <w:t>2</w:t>
      </w:r>
      <w:r w:rsidRPr="00803641">
        <w:tab/>
      </w:r>
      <w:r w:rsidR="000B61FD" w:rsidRPr="00803641">
        <w:t xml:space="preserve">Classification of </w:t>
      </w:r>
      <w:r w:rsidR="004260A5" w:rsidRPr="00803641">
        <w:t xml:space="preserve">the Work Item </w:t>
      </w:r>
      <w:r w:rsidRPr="00803641">
        <w:t xml:space="preserve">and </w:t>
      </w:r>
      <w:r w:rsidR="000B61FD" w:rsidRPr="00803641">
        <w:t>l</w:t>
      </w:r>
      <w:r w:rsidRPr="00803641">
        <w:t>inked work items</w:t>
      </w:r>
    </w:p>
    <w:p w:rsidR="00DA74F3" w:rsidRPr="00803641" w:rsidRDefault="00F921F1" w:rsidP="00BA3A53">
      <w:pPr>
        <w:pStyle w:val="Heading3"/>
      </w:pPr>
      <w:r w:rsidRPr="00803641">
        <w:t>2.</w:t>
      </w:r>
      <w:r w:rsidR="00765028" w:rsidRPr="00803641">
        <w:t>1</w:t>
      </w:r>
      <w:r w:rsidRPr="00803641">
        <w:tab/>
        <w:t>Primary classification</w:t>
      </w:r>
    </w:p>
    <w:p w:rsidR="00A36378" w:rsidRPr="00803641" w:rsidRDefault="00A36378" w:rsidP="00F62688">
      <w:pPr>
        <w:pStyle w:val="tah0"/>
        <w:rPr>
          <w:lang w:val="en-GB"/>
        </w:rPr>
      </w:pPr>
      <w:r w:rsidRPr="00803641">
        <w:rPr>
          <w:lang w:val="en-GB"/>
        </w:rPr>
        <w:t>This work item is a …</w:t>
      </w:r>
      <w:r w:rsidR="001211F3" w:rsidRPr="00803641">
        <w:rPr>
          <w:lang w:val="en-GB"/>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3641" w:rsidTr="006B4280">
        <w:tc>
          <w:tcPr>
            <w:tcW w:w="675" w:type="dxa"/>
          </w:tcPr>
          <w:p w:rsidR="004876B9" w:rsidRPr="00803641" w:rsidRDefault="004876B9" w:rsidP="00A10539">
            <w:pPr>
              <w:pStyle w:val="TAC"/>
            </w:pPr>
          </w:p>
        </w:tc>
        <w:tc>
          <w:tcPr>
            <w:tcW w:w="2694" w:type="dxa"/>
            <w:shd w:val="clear" w:color="auto" w:fill="E0E0E0"/>
          </w:tcPr>
          <w:p w:rsidR="004876B9" w:rsidRPr="00803641" w:rsidRDefault="004876B9" w:rsidP="004260A5">
            <w:pPr>
              <w:pStyle w:val="TAH"/>
              <w:ind w:right="-99"/>
              <w:jc w:val="left"/>
              <w:rPr>
                <w:color w:val="4F81BD"/>
              </w:rPr>
            </w:pPr>
            <w:r w:rsidRPr="00803641">
              <w:rPr>
                <w:color w:val="4F81BD"/>
                <w:sz w:val="20"/>
              </w:rPr>
              <w:t>Feature</w:t>
            </w:r>
          </w:p>
        </w:tc>
      </w:tr>
      <w:tr w:rsidR="004876B9" w:rsidRPr="00803641" w:rsidTr="004260A5">
        <w:tc>
          <w:tcPr>
            <w:tcW w:w="675" w:type="dxa"/>
          </w:tcPr>
          <w:p w:rsidR="004876B9" w:rsidRPr="00803641" w:rsidRDefault="005F2C30" w:rsidP="00A10539">
            <w:pPr>
              <w:pStyle w:val="TAC"/>
            </w:pPr>
            <w:r w:rsidRPr="00803641">
              <w:t>X</w:t>
            </w:r>
          </w:p>
        </w:tc>
        <w:tc>
          <w:tcPr>
            <w:tcW w:w="2694" w:type="dxa"/>
            <w:shd w:val="clear" w:color="auto" w:fill="E0E0E0"/>
            <w:tcMar>
              <w:left w:w="227" w:type="dxa"/>
            </w:tcMar>
          </w:tcPr>
          <w:p w:rsidR="004876B9" w:rsidRPr="00803641" w:rsidRDefault="004876B9" w:rsidP="004260A5">
            <w:pPr>
              <w:pStyle w:val="TAH"/>
              <w:ind w:right="-99"/>
              <w:jc w:val="left"/>
            </w:pPr>
            <w:r w:rsidRPr="00803641">
              <w:t>Building Block</w:t>
            </w:r>
          </w:p>
        </w:tc>
      </w:tr>
      <w:tr w:rsidR="004876B9" w:rsidRPr="00803641" w:rsidTr="004260A5">
        <w:tc>
          <w:tcPr>
            <w:tcW w:w="675" w:type="dxa"/>
          </w:tcPr>
          <w:p w:rsidR="004876B9" w:rsidRPr="00803641" w:rsidRDefault="004876B9" w:rsidP="00A10539">
            <w:pPr>
              <w:pStyle w:val="TAC"/>
            </w:pPr>
          </w:p>
        </w:tc>
        <w:tc>
          <w:tcPr>
            <w:tcW w:w="2694" w:type="dxa"/>
            <w:shd w:val="clear" w:color="auto" w:fill="E0E0E0"/>
            <w:tcMar>
              <w:left w:w="397" w:type="dxa"/>
            </w:tcMar>
          </w:tcPr>
          <w:p w:rsidR="004876B9" w:rsidRPr="00803641" w:rsidRDefault="004876B9" w:rsidP="004260A5">
            <w:pPr>
              <w:pStyle w:val="TAH"/>
              <w:ind w:right="-99"/>
              <w:jc w:val="left"/>
              <w:rPr>
                <w:b w:val="0"/>
                <w:i/>
              </w:rPr>
            </w:pPr>
            <w:r w:rsidRPr="00803641">
              <w:rPr>
                <w:b w:val="0"/>
                <w:i/>
                <w:sz w:val="16"/>
              </w:rPr>
              <w:t>Work Task</w:t>
            </w:r>
          </w:p>
        </w:tc>
      </w:tr>
      <w:tr w:rsidR="00BF7C9D" w:rsidRPr="00803641" w:rsidTr="001759A7">
        <w:tc>
          <w:tcPr>
            <w:tcW w:w="675" w:type="dxa"/>
          </w:tcPr>
          <w:p w:rsidR="00BF7C9D" w:rsidRPr="00803641" w:rsidRDefault="00BF7C9D" w:rsidP="001759A7">
            <w:pPr>
              <w:pStyle w:val="TAC"/>
            </w:pPr>
          </w:p>
        </w:tc>
        <w:tc>
          <w:tcPr>
            <w:tcW w:w="2694" w:type="dxa"/>
            <w:shd w:val="clear" w:color="auto" w:fill="E0E0E0"/>
          </w:tcPr>
          <w:p w:rsidR="00BF7C9D" w:rsidRPr="00803641" w:rsidRDefault="00BF7C9D" w:rsidP="001759A7">
            <w:pPr>
              <w:pStyle w:val="TAH"/>
              <w:ind w:right="-99"/>
              <w:jc w:val="left"/>
            </w:pPr>
            <w:r w:rsidRPr="00803641">
              <w:rPr>
                <w:color w:val="4F81BD"/>
                <w:sz w:val="20"/>
              </w:rPr>
              <w:t>Study Item</w:t>
            </w:r>
          </w:p>
        </w:tc>
      </w:tr>
    </w:tbl>
    <w:p w:rsidR="00B909D0" w:rsidRPr="00803641" w:rsidRDefault="00B909D0" w:rsidP="00B909D0">
      <w:pPr>
        <w:pStyle w:val="NO"/>
        <w:spacing w:after="0"/>
        <w:rPr>
          <w:color w:val="0000FF"/>
        </w:rPr>
      </w:pPr>
      <w:r w:rsidRPr="00803641">
        <w:rPr>
          <w:color w:val="0000FF"/>
        </w:rPr>
        <w:t>NOTE:</w:t>
      </w:r>
      <w:r w:rsidRPr="00803641">
        <w:rPr>
          <w:color w:val="0000FF"/>
        </w:rPr>
        <w:tab/>
        <w:t>Normally, Core/Perf./Testing parts in RAN WIDs are Building Blocks. Only if they are under an SA or CT umbrella, we define them as work tasks. If you are in doubt, please contact MCC.</w:t>
      </w:r>
    </w:p>
    <w:p w:rsidR="00B909D0" w:rsidRPr="00803641" w:rsidRDefault="00B909D0" w:rsidP="00B909D0">
      <w:pPr>
        <w:pStyle w:val="NO"/>
        <w:spacing w:after="0"/>
        <w:rPr>
          <w:color w:val="0000FF"/>
        </w:rPr>
      </w:pPr>
    </w:p>
    <w:p w:rsidR="004876B9" w:rsidRPr="00803641" w:rsidRDefault="004876B9" w:rsidP="001C5C86">
      <w:pPr>
        <w:pStyle w:val="Heading3"/>
      </w:pPr>
      <w:r w:rsidRPr="00803641">
        <w:lastRenderedPageBreak/>
        <w:t>2</w:t>
      </w:r>
      <w:r w:rsidR="00A36378" w:rsidRPr="00803641">
        <w:t>.</w:t>
      </w:r>
      <w:r w:rsidR="00765028" w:rsidRPr="00803641">
        <w:t>2</w:t>
      </w:r>
      <w:r w:rsidRPr="00803641">
        <w:tab/>
      </w:r>
      <w:r w:rsidR="004260A5" w:rsidRPr="00803641">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03641" w:rsidTr="006B4280">
        <w:tc>
          <w:tcPr>
            <w:tcW w:w="9606" w:type="dxa"/>
            <w:gridSpan w:val="3"/>
            <w:shd w:val="clear" w:color="auto" w:fill="E0E0E0"/>
          </w:tcPr>
          <w:p w:rsidR="004876B9" w:rsidRPr="00803641" w:rsidRDefault="00E92452" w:rsidP="00BF7C9D">
            <w:pPr>
              <w:pStyle w:val="TAH"/>
              <w:ind w:right="-99"/>
              <w:jc w:val="left"/>
            </w:pPr>
            <w:r w:rsidRPr="00803641">
              <w:t xml:space="preserve">Parent and child Work Items </w:t>
            </w:r>
          </w:p>
        </w:tc>
      </w:tr>
      <w:tr w:rsidR="004876B9" w:rsidRPr="00803641" w:rsidTr="006B4280">
        <w:tc>
          <w:tcPr>
            <w:tcW w:w="1101" w:type="dxa"/>
            <w:shd w:val="clear" w:color="auto" w:fill="E0E0E0"/>
          </w:tcPr>
          <w:p w:rsidR="004876B9" w:rsidRPr="00803641" w:rsidRDefault="004876B9" w:rsidP="001C5C86">
            <w:pPr>
              <w:pStyle w:val="TAH"/>
              <w:ind w:right="-99"/>
              <w:jc w:val="left"/>
            </w:pPr>
            <w:r w:rsidRPr="00803641">
              <w:t>Unique ID</w:t>
            </w:r>
          </w:p>
        </w:tc>
        <w:tc>
          <w:tcPr>
            <w:tcW w:w="3969" w:type="dxa"/>
            <w:shd w:val="clear" w:color="auto" w:fill="E0E0E0"/>
          </w:tcPr>
          <w:p w:rsidR="004876B9" w:rsidRPr="00803641" w:rsidRDefault="004876B9" w:rsidP="001C5C86">
            <w:pPr>
              <w:pStyle w:val="TAH"/>
              <w:ind w:right="-99"/>
              <w:jc w:val="left"/>
            </w:pPr>
            <w:r w:rsidRPr="00803641">
              <w:t>Title</w:t>
            </w:r>
          </w:p>
        </w:tc>
        <w:tc>
          <w:tcPr>
            <w:tcW w:w="4536" w:type="dxa"/>
            <w:shd w:val="clear" w:color="auto" w:fill="E0E0E0"/>
          </w:tcPr>
          <w:p w:rsidR="004876B9" w:rsidRPr="00803641" w:rsidRDefault="004876B9" w:rsidP="001C5C86">
            <w:pPr>
              <w:pStyle w:val="TAH"/>
              <w:ind w:right="-99"/>
              <w:jc w:val="left"/>
            </w:pPr>
            <w:r w:rsidRPr="00803641">
              <w:t>Nature of relationship</w:t>
            </w:r>
          </w:p>
        </w:tc>
      </w:tr>
      <w:tr w:rsidR="007E3157" w:rsidRPr="00803641" w:rsidTr="00A36378">
        <w:tc>
          <w:tcPr>
            <w:tcW w:w="1101" w:type="dxa"/>
          </w:tcPr>
          <w:p w:rsidR="007E3157" w:rsidRPr="00803641" w:rsidRDefault="007E3157" w:rsidP="00A10539">
            <w:pPr>
              <w:pStyle w:val="TAL"/>
            </w:pPr>
          </w:p>
        </w:tc>
        <w:tc>
          <w:tcPr>
            <w:tcW w:w="3969" w:type="dxa"/>
          </w:tcPr>
          <w:p w:rsidR="007E3157" w:rsidRPr="00803641" w:rsidRDefault="007E3157" w:rsidP="007F4B87">
            <w:pPr>
              <w:pStyle w:val="TAL"/>
            </w:pPr>
          </w:p>
        </w:tc>
        <w:tc>
          <w:tcPr>
            <w:tcW w:w="4536" w:type="dxa"/>
          </w:tcPr>
          <w:p w:rsidR="007E3157" w:rsidRPr="00803641" w:rsidRDefault="007E3157" w:rsidP="007F4B87">
            <w:pPr>
              <w:pStyle w:val="TAL"/>
            </w:pPr>
          </w:p>
        </w:tc>
      </w:tr>
    </w:tbl>
    <w:p w:rsidR="00B909D0" w:rsidRPr="00803641" w:rsidRDefault="00B909D0" w:rsidP="00B909D0">
      <w:pPr>
        <w:ind w:right="-99"/>
        <w:rPr>
          <w:b/>
        </w:rPr>
      </w:pPr>
      <w:r w:rsidRPr="00803641">
        <w:rPr>
          <w:color w:val="0000FF"/>
        </w:rPr>
        <w:t>NOTE:</w:t>
      </w:r>
      <w:r w:rsidRPr="00803641">
        <w:rPr>
          <w:color w:val="0000FF"/>
        </w:rPr>
        <w:tab/>
        <w:t xml:space="preserve">RAN agreed some time ago, that it describes the feature WI + Core/Perf. </w:t>
      </w:r>
      <w:proofErr w:type="gramStart"/>
      <w:r w:rsidRPr="00803641">
        <w:rPr>
          <w:color w:val="0000FF"/>
        </w:rPr>
        <w:t>part</w:t>
      </w:r>
      <w:proofErr w:type="gramEnd"/>
      <w:r w:rsidRPr="00803641">
        <w:rPr>
          <w:color w:val="0000FF"/>
        </w:rPr>
        <w:t xml:space="preserve"> WI or Testing part WI in one WID. </w:t>
      </w:r>
      <w:proofErr w:type="gramStart"/>
      <w:r w:rsidRPr="00803641">
        <w:rPr>
          <w:color w:val="0000FF"/>
        </w:rPr>
        <w:t>Therefore</w:t>
      </w:r>
      <w:proofErr w:type="gramEnd"/>
      <w:r w:rsidRPr="00803641">
        <w:rPr>
          <w:color w:val="0000FF"/>
        </w:rPr>
        <w:t xml:space="preserve"> the table above should just include the feature WI Unique ID and title and Nature of relationship is "parent WID".</w:t>
      </w:r>
    </w:p>
    <w:p w:rsidR="004876B9" w:rsidRPr="00803641" w:rsidRDefault="004876B9" w:rsidP="001C5C86">
      <w:pPr>
        <w:ind w:right="-99"/>
        <w:rPr>
          <w:b/>
        </w:rPr>
      </w:pPr>
    </w:p>
    <w:p w:rsidR="004876B9" w:rsidRPr="00803641" w:rsidRDefault="004876B9" w:rsidP="001C5C86">
      <w:pPr>
        <w:pStyle w:val="Heading3"/>
      </w:pPr>
      <w:r w:rsidRPr="00803641">
        <w:t>2</w:t>
      </w:r>
      <w:r w:rsidR="00A36378" w:rsidRPr="00803641">
        <w:t>.</w:t>
      </w:r>
      <w:r w:rsidR="00765028" w:rsidRPr="00803641">
        <w:t>3</w:t>
      </w:r>
      <w:r w:rsidRPr="00803641">
        <w:tab/>
      </w:r>
      <w:r w:rsidR="0030045C" w:rsidRPr="00803641">
        <w:t>O</w:t>
      </w:r>
      <w:r w:rsidR="004260A5" w:rsidRPr="00803641">
        <w:t>ther related Work Items</w:t>
      </w:r>
      <w:r w:rsidR="0030045C" w:rsidRPr="00803641">
        <w:t xml:space="preserve"> and dependencies</w:t>
      </w:r>
    </w:p>
    <w:p w:rsidR="00A9188C" w:rsidRPr="00803641" w:rsidRDefault="00A9188C" w:rsidP="00251D80">
      <w:pPr>
        <w:rPr>
          <w:i/>
        </w:rPr>
      </w:pPr>
      <w:r w:rsidRPr="00803641">
        <w:rPr>
          <w:i/>
        </w:rPr>
        <w:t xml:space="preserve">{List here other Work </w:t>
      </w:r>
      <w:proofErr w:type="gramStart"/>
      <w:r w:rsidRPr="00803641">
        <w:rPr>
          <w:i/>
        </w:rPr>
        <w:t>Items which</w:t>
      </w:r>
      <w:proofErr w:type="gramEnd"/>
      <w:r w:rsidRPr="00803641">
        <w:rPr>
          <w:i/>
        </w:rPr>
        <w:t xml:space="preserve">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03641" w:rsidTr="00026B5A">
        <w:tc>
          <w:tcPr>
            <w:tcW w:w="9606" w:type="dxa"/>
            <w:gridSpan w:val="3"/>
            <w:shd w:val="clear" w:color="auto" w:fill="E0E0E0"/>
          </w:tcPr>
          <w:p w:rsidR="00A36378" w:rsidRPr="00803641" w:rsidRDefault="00E92452" w:rsidP="001C5C86">
            <w:pPr>
              <w:pStyle w:val="TAH"/>
              <w:ind w:right="-99"/>
              <w:jc w:val="left"/>
            </w:pPr>
            <w:r w:rsidRPr="00803641">
              <w:t>Other related Work Items</w:t>
            </w:r>
            <w:r w:rsidR="005573BB" w:rsidRPr="00803641">
              <w:t xml:space="preserve"> (if any)</w:t>
            </w:r>
          </w:p>
        </w:tc>
      </w:tr>
      <w:tr w:rsidR="004876B9" w:rsidRPr="00803641" w:rsidTr="00026B5A">
        <w:tc>
          <w:tcPr>
            <w:tcW w:w="1101" w:type="dxa"/>
            <w:shd w:val="clear" w:color="auto" w:fill="E0E0E0"/>
          </w:tcPr>
          <w:p w:rsidR="004876B9" w:rsidRPr="00803641" w:rsidRDefault="004876B9" w:rsidP="001C5C86">
            <w:pPr>
              <w:pStyle w:val="TAH"/>
              <w:ind w:right="-99"/>
              <w:jc w:val="left"/>
            </w:pPr>
            <w:r w:rsidRPr="00803641">
              <w:t>Unique ID</w:t>
            </w:r>
          </w:p>
        </w:tc>
        <w:tc>
          <w:tcPr>
            <w:tcW w:w="3969" w:type="dxa"/>
            <w:shd w:val="clear" w:color="auto" w:fill="E0E0E0"/>
          </w:tcPr>
          <w:p w:rsidR="004876B9" w:rsidRPr="00803641" w:rsidRDefault="004876B9" w:rsidP="001C5C86">
            <w:pPr>
              <w:pStyle w:val="TAH"/>
              <w:ind w:right="-99"/>
              <w:jc w:val="left"/>
            </w:pPr>
            <w:r w:rsidRPr="00803641">
              <w:t>Title</w:t>
            </w:r>
          </w:p>
        </w:tc>
        <w:tc>
          <w:tcPr>
            <w:tcW w:w="4536" w:type="dxa"/>
            <w:shd w:val="clear" w:color="auto" w:fill="E0E0E0"/>
          </w:tcPr>
          <w:p w:rsidR="004876B9" w:rsidRPr="00803641" w:rsidRDefault="004876B9" w:rsidP="001C5C86">
            <w:pPr>
              <w:pStyle w:val="TAH"/>
              <w:ind w:right="-99"/>
              <w:jc w:val="left"/>
            </w:pPr>
            <w:r w:rsidRPr="00803641">
              <w:t>Nature of relationship</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670041</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rPr>
            </w:pPr>
            <w:r w:rsidRPr="00803641">
              <w:rPr>
                <w:rFonts w:cs="Arial"/>
                <w:szCs w:val="18"/>
              </w:rPr>
              <w:t>Study on Latency reduction techniques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Study on how to reduce latency for LTE</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710180</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rPr>
            </w:pPr>
            <w:r w:rsidRPr="00803641">
              <w:rPr>
                <w:rFonts w:cs="Arial"/>
                <w:szCs w:val="18"/>
              </w:rPr>
              <w:t>L2 latency reduction techniques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Work Item on defining instant uplink access</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720091</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rPr>
            </w:pPr>
            <w:r w:rsidRPr="00803641">
              <w:rPr>
                <w:rFonts w:cs="Arial"/>
                <w:szCs w:val="18"/>
              </w:rPr>
              <w:t>Shortened TTI and processing time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pPr>
            <w:r w:rsidRPr="00803641">
              <w:t>Work Item on defining shorter transmission duration and reduced processing time</w:t>
            </w:r>
          </w:p>
        </w:tc>
      </w:tr>
    </w:tbl>
    <w:p w:rsidR="00B909D0" w:rsidRPr="00803641" w:rsidRDefault="00B909D0" w:rsidP="00B909D0">
      <w:pPr>
        <w:pStyle w:val="NO"/>
        <w:spacing w:after="0"/>
        <w:rPr>
          <w:color w:val="0000FF"/>
        </w:rPr>
      </w:pPr>
      <w:r w:rsidRPr="00803641">
        <w:rPr>
          <w:color w:val="0000FF"/>
        </w:rPr>
        <w:t>NOTE:</w:t>
      </w:r>
      <w:r w:rsidRPr="00803641">
        <w:rPr>
          <w:color w:val="0000FF"/>
        </w:rPr>
        <w:tab/>
      </w:r>
      <w:proofErr w:type="gramStart"/>
      <w:r w:rsidRPr="00803641">
        <w:rPr>
          <w:color w:val="0000FF"/>
        </w:rPr>
        <w:t>Also</w:t>
      </w:r>
      <w:proofErr w:type="gramEnd"/>
      <w:r w:rsidRPr="00803641">
        <w:rPr>
          <w:color w:val="0000FF"/>
        </w:rPr>
        <w:t xml:space="preserve"> related or dependent WIs in other TSGs should be indicated.</w:t>
      </w:r>
    </w:p>
    <w:p w:rsidR="00A70E1E" w:rsidRPr="00803641" w:rsidRDefault="00A70E1E" w:rsidP="001C5C86">
      <w:pPr>
        <w:ind w:right="-99"/>
        <w:rPr>
          <w:b/>
        </w:rPr>
      </w:pPr>
    </w:p>
    <w:p w:rsidR="008A76FD" w:rsidRPr="00803641" w:rsidRDefault="008A76FD" w:rsidP="001C5C86">
      <w:pPr>
        <w:pStyle w:val="Heading2"/>
      </w:pPr>
      <w:r w:rsidRPr="00803641">
        <w:t>3</w:t>
      </w:r>
      <w:r w:rsidRPr="00803641">
        <w:tab/>
        <w:t>Justification</w:t>
      </w:r>
    </w:p>
    <w:p w:rsidR="001077A4" w:rsidRDefault="001077A4" w:rsidP="001077A4">
      <w:r w:rsidRPr="00803641">
        <w:t xml:space="preserve">TCP is the preeminent transport protocol for broadband applications, but in a high-speed wireless environment like NR, it has </w:t>
      </w:r>
      <w:r w:rsidR="007E0828">
        <w:t>some</w:t>
      </w:r>
      <w:r w:rsidRPr="00803641">
        <w:t xml:space="preserve"> known performance bottlenecks:</w:t>
      </w:r>
    </w:p>
    <w:p w:rsidR="005D4B5C" w:rsidRDefault="005D4B5C" w:rsidP="00F239D0">
      <w:pPr>
        <w:pStyle w:val="ListParagraph"/>
        <w:numPr>
          <w:ilvl w:val="0"/>
          <w:numId w:val="21"/>
        </w:numPr>
        <w:jc w:val="both"/>
      </w:pPr>
      <w:r>
        <w:t xml:space="preserve">Head-of-line blocking: </w:t>
      </w:r>
      <w:r w:rsidR="00CA48B2">
        <w:t>B</w:t>
      </w:r>
      <w:r w:rsidR="007E0828">
        <w:t>idirectional links</w:t>
      </w:r>
      <w:r>
        <w:t xml:space="preserve"> </w:t>
      </w:r>
      <w:r w:rsidR="006F30CF">
        <w:t xml:space="preserve">where UL </w:t>
      </w:r>
      <w:r>
        <w:t xml:space="preserve">TCP ACKs </w:t>
      </w:r>
      <w:r w:rsidR="007E0828">
        <w:t>are likely to be delayed behind</w:t>
      </w:r>
      <w:r>
        <w:t xml:space="preserve"> </w:t>
      </w:r>
      <w:r w:rsidR="007E0828">
        <w:t xml:space="preserve">regular </w:t>
      </w:r>
      <w:r w:rsidR="006F30CF">
        <w:t xml:space="preserve">DL </w:t>
      </w:r>
      <w:r w:rsidR="007E0828">
        <w:t xml:space="preserve">TCP </w:t>
      </w:r>
      <w:r>
        <w:t xml:space="preserve">data packets </w:t>
      </w:r>
      <w:r w:rsidR="00CA48B2">
        <w:t xml:space="preserve">and </w:t>
      </w:r>
      <w:r w:rsidR="007E0828">
        <w:t>this in turn increases the</w:t>
      </w:r>
      <w:r>
        <w:t xml:space="preserve"> RTT (Round Trip Time)</w:t>
      </w:r>
      <w:r w:rsidR="007E0828">
        <w:t xml:space="preserve"> resulting in a poor TCP performance</w:t>
      </w:r>
      <w:r>
        <w:t xml:space="preserve">. </w:t>
      </w:r>
    </w:p>
    <w:p w:rsidR="001A4466" w:rsidRDefault="001A4466" w:rsidP="001A4466">
      <w:pPr>
        <w:pStyle w:val="ListParagraph"/>
        <w:numPr>
          <w:ilvl w:val="0"/>
          <w:numId w:val="21"/>
        </w:numPr>
        <w:jc w:val="both"/>
      </w:pPr>
      <w:r>
        <w:t xml:space="preserve">Scheduling delay: </w:t>
      </w:r>
      <w:r w:rsidRPr="001A4466">
        <w:t>The current BSR/SR mechanism requires several handshakes between UE and network, and thus delays the UL TCP ACK transmission</w:t>
      </w:r>
      <w:r w:rsidR="00107E75">
        <w:t xml:space="preserve"> in radio interface</w:t>
      </w:r>
      <w:r w:rsidRPr="001A4466">
        <w:t>.</w:t>
      </w:r>
    </w:p>
    <w:p w:rsidR="001A4466" w:rsidRDefault="001A4466" w:rsidP="001A4466">
      <w:pPr>
        <w:pStyle w:val="ListParagraph"/>
        <w:numPr>
          <w:ilvl w:val="0"/>
          <w:numId w:val="21"/>
        </w:numPr>
        <w:jc w:val="both"/>
      </w:pPr>
      <w:r>
        <w:t xml:space="preserve">PDCP reordering delay: In the receiver side, the PDCP entity performs packet reordering which </w:t>
      </w:r>
      <w:r w:rsidRPr="001A4466">
        <w:t>causes delayed delivery of TCP ACK packets.</w:t>
      </w:r>
    </w:p>
    <w:p w:rsidR="005D4B5C" w:rsidRPr="005D4B5C" w:rsidRDefault="005D4B5C" w:rsidP="00F239D0">
      <w:pPr>
        <w:pStyle w:val="ListParagraph"/>
        <w:numPr>
          <w:ilvl w:val="0"/>
          <w:numId w:val="21"/>
        </w:numPr>
        <w:jc w:val="both"/>
      </w:pPr>
      <w:r>
        <w:t xml:space="preserve">Excessive TCP ACK generation: </w:t>
      </w:r>
      <w:r w:rsidRPr="00803641">
        <w:rPr>
          <w:bCs/>
        </w:rPr>
        <w:t xml:space="preserve">The high DL data rates of NR </w:t>
      </w:r>
      <w:proofErr w:type="gramStart"/>
      <w:r w:rsidRPr="00803641">
        <w:rPr>
          <w:bCs/>
        </w:rPr>
        <w:t>are expected</w:t>
      </w:r>
      <w:proofErr w:type="gramEnd"/>
      <w:r w:rsidRPr="00803641">
        <w:rPr>
          <w:bCs/>
        </w:rPr>
        <w:t xml:space="preserve"> to generate concomitantly high TCP ACK rate in the UL. For example, 5Gbps DL traffic can generate around 60-90Mbps of UL TCP ACK traffic. For uplink constrained systems</w:t>
      </w:r>
      <w:r w:rsidR="001E2471">
        <w:rPr>
          <w:bCs/>
        </w:rPr>
        <w:t xml:space="preserve"> (e.g. with asymmetric</w:t>
      </w:r>
      <w:r w:rsidR="004254EC">
        <w:rPr>
          <w:bCs/>
        </w:rPr>
        <w:t xml:space="preserve"> 5G</w:t>
      </w:r>
      <w:r w:rsidR="001E2471">
        <w:rPr>
          <w:bCs/>
        </w:rPr>
        <w:t xml:space="preserve"> link speed between DL and UL)</w:t>
      </w:r>
      <w:r w:rsidRPr="00803641">
        <w:rPr>
          <w:bCs/>
        </w:rPr>
        <w:t>, it would be beneficial to devise mechanisms that can reduce the UL traffic burden by taking advantage of the fact that</w:t>
      </w:r>
      <w:r w:rsidR="006F30CF">
        <w:rPr>
          <w:bCs/>
        </w:rPr>
        <w:t xml:space="preserve"> UL </w:t>
      </w:r>
      <w:r w:rsidRPr="00803641">
        <w:rPr>
          <w:bCs/>
        </w:rPr>
        <w:t xml:space="preserve"> TCP ACKs are cumulative.  </w:t>
      </w:r>
      <w:r>
        <w:rPr>
          <w:bCs/>
        </w:rPr>
        <w:t xml:space="preserve">The use of “Delayed ACK” to address this problem is not universally consistent and </w:t>
      </w:r>
      <w:proofErr w:type="gramStart"/>
      <w:r>
        <w:rPr>
          <w:bCs/>
        </w:rPr>
        <w:t>is shown</w:t>
      </w:r>
      <w:proofErr w:type="gramEnd"/>
      <w:r>
        <w:rPr>
          <w:bCs/>
        </w:rPr>
        <w:t xml:space="preserve"> to increase the slow start period. This is of concern with video streaming applications using progressive download where multiple video files </w:t>
      </w:r>
      <w:proofErr w:type="gramStart"/>
      <w:r>
        <w:rPr>
          <w:bCs/>
        </w:rPr>
        <w:t>are transferred</w:t>
      </w:r>
      <w:proofErr w:type="gramEnd"/>
      <w:r>
        <w:rPr>
          <w:bCs/>
        </w:rPr>
        <w:t>.</w:t>
      </w:r>
    </w:p>
    <w:p w:rsidR="005D4B5C" w:rsidRDefault="005D4B5C" w:rsidP="00F239D0">
      <w:pPr>
        <w:pStyle w:val="ListParagraph"/>
        <w:numPr>
          <w:ilvl w:val="0"/>
          <w:numId w:val="20"/>
        </w:numPr>
        <w:jc w:val="both"/>
        <w:rPr>
          <w:szCs w:val="24"/>
        </w:rPr>
      </w:pPr>
      <w:r>
        <w:rPr>
          <w:bCs/>
        </w:rPr>
        <w:t xml:space="preserve">High frequency blockage: </w:t>
      </w:r>
      <w:r w:rsidRPr="00803641">
        <w:rPr>
          <w:szCs w:val="24"/>
        </w:rPr>
        <w:t xml:space="preserve">At </w:t>
      </w:r>
      <w:proofErr w:type="spellStart"/>
      <w:r w:rsidRPr="00803641">
        <w:rPr>
          <w:szCs w:val="24"/>
        </w:rPr>
        <w:t>mmWave</w:t>
      </w:r>
      <w:proofErr w:type="spellEnd"/>
      <w:r w:rsidRPr="00803641">
        <w:rPr>
          <w:szCs w:val="24"/>
        </w:rPr>
        <w:t xml:space="preserve"> lengths, radio signals are susceptible to blockage by buildings, vehicles, and humans. There is now a growing consensus that blockage exceeding a few tens of milliseconds can have a profoundly deleterious impact on TCP performance. Frequent occurrence of short blockage events can invoke TCP’s congestion avoidance mechanism that causes TCP to clamp down on its window size, thereby reducing data rate. Recovering from these events can take considerable amount of time (in the order of several seconds). The encountering blockages will increase TCP RTT and reduce the throughput. Blockages beyond 200ms will trigger a TCP RTO </w:t>
      </w:r>
      <w:r w:rsidR="007E0828">
        <w:rPr>
          <w:szCs w:val="24"/>
        </w:rPr>
        <w:t xml:space="preserve">(Retransmission Timeout) </w:t>
      </w:r>
      <w:r w:rsidRPr="00803641">
        <w:rPr>
          <w:szCs w:val="24"/>
        </w:rPr>
        <w:t>which will (1) reset the TCP congestion window and (2) make the slow start threshold half of its current value.</w:t>
      </w:r>
    </w:p>
    <w:p w:rsidR="00F239D0" w:rsidRDefault="00F239D0" w:rsidP="00AD6643">
      <w:pPr>
        <w:pStyle w:val="ListParagraph"/>
        <w:numPr>
          <w:ilvl w:val="0"/>
          <w:numId w:val="20"/>
        </w:numPr>
        <w:jc w:val="both"/>
      </w:pPr>
      <w:r>
        <w:t>Latency difference across different RATs: For applications operating across different RATs, latency difference across different RATs affect TCP performance. For example, t</w:t>
      </w:r>
      <w:r w:rsidRPr="00803641">
        <w:t xml:space="preserve">he two links of Dual Connectivity (DC) usually do not offer the same latency performance. Three modes of bearer operations </w:t>
      </w:r>
      <w:proofErr w:type="gramStart"/>
      <w:r w:rsidRPr="00803641">
        <w:t>are defined</w:t>
      </w:r>
      <w:proofErr w:type="gramEnd"/>
      <w:r w:rsidRPr="00803641">
        <w:t xml:space="preserve"> on the top of DC: (1) bearer aggregation, (2) bearer switching, and (3) bearer duplication, with bearer anchoring and PDCP reordering in one of the two DC links. Bearer aggregation increases aggregated bandwidth, but TCP performance still suffers from reordering delay imposed by the slower link. This problem is aggravated in slow-start phase, as the growth of TCP-window in slow-start </w:t>
      </w:r>
      <w:proofErr w:type="gramStart"/>
      <w:r w:rsidRPr="00803641">
        <w:t>is dominated</w:t>
      </w:r>
      <w:proofErr w:type="gramEnd"/>
      <w:r w:rsidRPr="00803641">
        <w:t xml:space="preserve"> by RTT. </w:t>
      </w:r>
    </w:p>
    <w:p w:rsidR="00B13C28" w:rsidRPr="00F239D0" w:rsidRDefault="00B13C28" w:rsidP="00AD6643">
      <w:pPr>
        <w:pStyle w:val="ListParagraph"/>
        <w:numPr>
          <w:ilvl w:val="0"/>
          <w:numId w:val="20"/>
        </w:numPr>
        <w:jc w:val="both"/>
      </w:pPr>
      <w:proofErr w:type="spellStart"/>
      <w:r>
        <w:t>Bufferbloat</w:t>
      </w:r>
      <w:r w:rsidR="0009546F">
        <w:t>ing</w:t>
      </w:r>
      <w:proofErr w:type="spellEnd"/>
      <w:r>
        <w:t>: Excessive</w:t>
      </w:r>
      <w:r w:rsidR="0009546F">
        <w:t xml:space="preserve"> buffering of TCP packets </w:t>
      </w:r>
      <w:r>
        <w:t>increases the latency and thereby reduc</w:t>
      </w:r>
      <w:r w:rsidR="0009546F">
        <w:t>e</w:t>
      </w:r>
      <w:r>
        <w:t xml:space="preserve"> the overall throughput.   </w:t>
      </w:r>
    </w:p>
    <w:p w:rsidR="005D4B5C" w:rsidRDefault="007E3AAF" w:rsidP="00F239D0">
      <w:pPr>
        <w:jc w:val="both"/>
      </w:pPr>
      <w:r w:rsidRPr="00803641">
        <w:t xml:space="preserve">Current TCP implementation </w:t>
      </w:r>
      <w:proofErr w:type="gramStart"/>
      <w:r w:rsidRPr="00803641">
        <w:t>is designed and optimized for stable networks, and does not adapt well upon sudden bandwidth changes</w:t>
      </w:r>
      <w:proofErr w:type="gramEnd"/>
      <w:r w:rsidRPr="00803641">
        <w:t xml:space="preserve">. Without a chance to adapt its retransmission timer and TCP window to such a large bandwidth decrement, TCP will assume packet loss and trigger un-necessary congestion control </w:t>
      </w:r>
      <w:r w:rsidR="006F30CF">
        <w:t>triggering</w:t>
      </w:r>
      <w:r w:rsidR="006F30CF" w:rsidRPr="00803641">
        <w:t xml:space="preserve"> </w:t>
      </w:r>
      <w:r w:rsidRPr="00803641">
        <w:t>TCP retransmissions.</w:t>
      </w:r>
      <w:r>
        <w:t xml:space="preserve"> </w:t>
      </w:r>
      <w:r w:rsidR="007E0828" w:rsidRPr="00803641">
        <w:t>These bottlenecks can significantly impair the performanc</w:t>
      </w:r>
      <w:r w:rsidR="007E0828">
        <w:t xml:space="preserve">e of TCP in the real-world settings, but </w:t>
      </w:r>
      <w:proofErr w:type="gramStart"/>
      <w:r w:rsidR="007E0828">
        <w:t>can be mitigated</w:t>
      </w:r>
      <w:proofErr w:type="gramEnd"/>
      <w:r w:rsidR="007E0828">
        <w:t xml:space="preserve"> within RAN2:</w:t>
      </w:r>
    </w:p>
    <w:p w:rsidR="007E0828" w:rsidRDefault="007E0828" w:rsidP="00F239D0">
      <w:pPr>
        <w:pStyle w:val="ListParagraph"/>
        <w:numPr>
          <w:ilvl w:val="0"/>
          <w:numId w:val="20"/>
        </w:numPr>
        <w:jc w:val="both"/>
      </w:pPr>
      <w:r>
        <w:lastRenderedPageBreak/>
        <w:t xml:space="preserve">ACK </w:t>
      </w:r>
      <w:proofErr w:type="spellStart"/>
      <w:r>
        <w:t>Prioiritisation</w:t>
      </w:r>
      <w:proofErr w:type="spellEnd"/>
      <w:r>
        <w:t xml:space="preserve"> for head-of-line blockage: Ensuring</w:t>
      </w:r>
      <w:r w:rsidR="006F30CF">
        <w:t xml:space="preserve"> UL</w:t>
      </w:r>
      <w:r>
        <w:t xml:space="preserve"> TCP ACKs are</w:t>
      </w:r>
      <w:r w:rsidR="00CA48B2">
        <w:t xml:space="preserve"> not</w:t>
      </w:r>
      <w:r>
        <w:t xml:space="preserve"> held up </w:t>
      </w:r>
      <w:r w:rsidR="00CA48B2">
        <w:t>by</w:t>
      </w:r>
      <w:r w:rsidR="006F30CF">
        <w:t xml:space="preserve"> DL</w:t>
      </w:r>
      <w:r w:rsidR="00CA48B2">
        <w:t xml:space="preserve"> TCP data packets </w:t>
      </w:r>
      <w:r w:rsidR="00107E75">
        <w:t xml:space="preserve">in the transmitter side </w:t>
      </w:r>
      <w:r w:rsidR="00CA48B2">
        <w:t xml:space="preserve">or </w:t>
      </w:r>
      <w:proofErr w:type="gramStart"/>
      <w:r w:rsidR="00CA48B2">
        <w:t>as a result</w:t>
      </w:r>
      <w:proofErr w:type="gramEnd"/>
      <w:r w:rsidR="00CA48B2">
        <w:t xml:space="preserve"> of</w:t>
      </w:r>
      <w:r>
        <w:t xml:space="preserve"> </w:t>
      </w:r>
      <w:r w:rsidR="00107E75">
        <w:t>reordering in the receiver side</w:t>
      </w:r>
      <w:r>
        <w:t>.</w:t>
      </w:r>
    </w:p>
    <w:p w:rsidR="00107E75" w:rsidRDefault="00107E75" w:rsidP="00F239D0">
      <w:pPr>
        <w:pStyle w:val="ListParagraph"/>
        <w:numPr>
          <w:ilvl w:val="0"/>
          <w:numId w:val="20"/>
        </w:numPr>
        <w:jc w:val="both"/>
      </w:pPr>
      <w:r>
        <w:rPr>
          <w:rFonts w:eastAsiaTheme="minorEastAsia" w:hint="eastAsia"/>
          <w:lang w:eastAsia="ko-KR"/>
        </w:rPr>
        <w:t xml:space="preserve">Low latency ACK </w:t>
      </w:r>
      <w:r>
        <w:rPr>
          <w:rFonts w:eastAsiaTheme="minorEastAsia"/>
          <w:lang w:eastAsia="ko-KR"/>
        </w:rPr>
        <w:t>transmission</w:t>
      </w:r>
      <w:r>
        <w:rPr>
          <w:rFonts w:eastAsiaTheme="minorEastAsia" w:hint="eastAsia"/>
          <w:lang w:eastAsia="ko-KR"/>
        </w:rPr>
        <w:t xml:space="preserve">: </w:t>
      </w:r>
      <w:r>
        <w:rPr>
          <w:rFonts w:eastAsiaTheme="minorEastAsia"/>
          <w:lang w:eastAsia="ko-KR"/>
        </w:rPr>
        <w:t>Ensuring low latency s</w:t>
      </w:r>
      <w:r w:rsidRPr="00B950C2">
        <w:rPr>
          <w:bCs/>
        </w:rPr>
        <w:t xml:space="preserve">cheduling and resource allocation for </w:t>
      </w:r>
      <w:r>
        <w:rPr>
          <w:bCs/>
        </w:rPr>
        <w:t xml:space="preserve">UL </w:t>
      </w:r>
      <w:r w:rsidRPr="00B950C2">
        <w:rPr>
          <w:bCs/>
        </w:rPr>
        <w:t>TCP ACK</w:t>
      </w:r>
      <w:r>
        <w:rPr>
          <w:bCs/>
        </w:rPr>
        <w:t xml:space="preserve"> transmission.</w:t>
      </w:r>
    </w:p>
    <w:p w:rsidR="007E0828" w:rsidRDefault="007E0828" w:rsidP="00F239D0">
      <w:pPr>
        <w:pStyle w:val="ListParagraph"/>
        <w:numPr>
          <w:ilvl w:val="0"/>
          <w:numId w:val="20"/>
        </w:numPr>
        <w:jc w:val="both"/>
      </w:pPr>
      <w:r>
        <w:t xml:space="preserve">ACK Suppression for excessive ACK generation: Ensuring sufficient </w:t>
      </w:r>
      <w:r w:rsidR="00CA48B2">
        <w:t>amount of</w:t>
      </w:r>
      <w:r>
        <w:t xml:space="preserve"> </w:t>
      </w:r>
      <w:r w:rsidR="006F30CF">
        <w:t xml:space="preserve">UL </w:t>
      </w:r>
      <w:r>
        <w:t>TC</w:t>
      </w:r>
      <w:r w:rsidR="006F30CF">
        <w:t>P</w:t>
      </w:r>
      <w:r>
        <w:t xml:space="preserve"> ACK </w:t>
      </w:r>
      <w:proofErr w:type="gramStart"/>
      <w:r>
        <w:t>are exchanged</w:t>
      </w:r>
      <w:proofErr w:type="gramEnd"/>
      <w:r>
        <w:t xml:space="preserve"> </w:t>
      </w:r>
      <w:r w:rsidR="00CA48B2">
        <w:t>to</w:t>
      </w:r>
      <w:r>
        <w:t xml:space="preserve"> </w:t>
      </w:r>
      <w:r w:rsidR="00CA48B2">
        <w:t>achieve the desired TCP</w:t>
      </w:r>
      <w:r>
        <w:t xml:space="preserve"> performance. </w:t>
      </w:r>
    </w:p>
    <w:p w:rsidR="007E0828" w:rsidRPr="00F1452D" w:rsidRDefault="007E0828" w:rsidP="00F239D0">
      <w:pPr>
        <w:pStyle w:val="ListParagraph"/>
        <w:numPr>
          <w:ilvl w:val="0"/>
          <w:numId w:val="20"/>
        </w:numPr>
        <w:jc w:val="both"/>
      </w:pPr>
      <w:r>
        <w:t xml:space="preserve">DC/CA deployments for high frequency blockage: Having multiple links with fast path switching, packet duplication and fast inter-RAT handover </w:t>
      </w:r>
      <w:r w:rsidR="00CA48B2">
        <w:t>can</w:t>
      </w:r>
      <w:r>
        <w:t xml:space="preserve"> ensure</w:t>
      </w:r>
      <w:r w:rsidR="00CA48B2">
        <w:t xml:space="preserve"> </w:t>
      </w:r>
      <w:r w:rsidR="006F30CF">
        <w:t xml:space="preserve">UL </w:t>
      </w:r>
      <w:r w:rsidR="00CA48B2">
        <w:t xml:space="preserve">TCP ACK packets </w:t>
      </w:r>
      <w:proofErr w:type="gramStart"/>
      <w:r w:rsidR="00CA48B2">
        <w:t>are not delayed</w:t>
      </w:r>
      <w:proofErr w:type="gramEnd"/>
      <w:r w:rsidR="00CA48B2">
        <w:t xml:space="preserve"> within a link </w:t>
      </w:r>
      <w:r w:rsidR="00CA48B2" w:rsidRPr="00F1452D">
        <w:t xml:space="preserve">experiencing </w:t>
      </w:r>
      <w:r w:rsidRPr="00F1452D">
        <w:t xml:space="preserve">poor radio conditions. </w:t>
      </w:r>
    </w:p>
    <w:p w:rsidR="00077040" w:rsidRPr="00D327DC" w:rsidRDefault="00077040" w:rsidP="00D8059B">
      <w:pPr>
        <w:pStyle w:val="ListParagraph"/>
        <w:numPr>
          <w:ilvl w:val="0"/>
          <w:numId w:val="20"/>
        </w:numPr>
        <w:jc w:val="both"/>
      </w:pPr>
      <w:r w:rsidRPr="00D327DC">
        <w:t>Buffer bloating: Active Queue Management techniques to prevent excessive buffering.</w:t>
      </w:r>
    </w:p>
    <w:p w:rsidR="00D8059B" w:rsidRPr="00D327DC" w:rsidRDefault="00D8059B" w:rsidP="009A345D">
      <w:pPr>
        <w:pStyle w:val="ListParagraph"/>
        <w:numPr>
          <w:ilvl w:val="0"/>
          <w:numId w:val="20"/>
        </w:numPr>
        <w:jc w:val="both"/>
      </w:pPr>
      <w:r w:rsidRPr="00D327DC">
        <w:t xml:space="preserve">Scheduling delays: Shorter latency through a flexible mapping of configured resources and </w:t>
      </w:r>
      <w:proofErr w:type="spellStart"/>
      <w:r w:rsidRPr="00D327DC">
        <w:t>neumerologies</w:t>
      </w:r>
      <w:proofErr w:type="spellEnd"/>
      <w:r w:rsidRPr="00D327DC">
        <w:t xml:space="preserve">. </w:t>
      </w:r>
    </w:p>
    <w:p w:rsidR="00795908" w:rsidRDefault="001E2471" w:rsidP="00795908">
      <w:pPr>
        <w:pStyle w:val="BodyText"/>
        <w:widowControl/>
        <w:overflowPunct/>
        <w:autoSpaceDE/>
        <w:adjustRightInd/>
        <w:spacing w:after="120"/>
        <w:jc w:val="both"/>
        <w:textAlignment w:val="auto"/>
        <w:rPr>
          <w:i w:val="0"/>
        </w:rPr>
      </w:pPr>
      <w:r>
        <w:rPr>
          <w:bCs/>
          <w:i w:val="0"/>
        </w:rPr>
        <w:t>T</w:t>
      </w:r>
      <w:r w:rsidR="00795908" w:rsidRPr="00D36A0E">
        <w:rPr>
          <w:bCs/>
          <w:i w:val="0"/>
        </w:rPr>
        <w:t xml:space="preserve">his </w:t>
      </w:r>
      <w:r w:rsidR="00795908">
        <w:rPr>
          <w:bCs/>
          <w:i w:val="0"/>
        </w:rPr>
        <w:t>work</w:t>
      </w:r>
      <w:r w:rsidR="00795908" w:rsidRPr="00D36A0E">
        <w:rPr>
          <w:bCs/>
          <w:i w:val="0"/>
        </w:rPr>
        <w:t xml:space="preserve"> </w:t>
      </w:r>
      <w:proofErr w:type="gramStart"/>
      <w:r w:rsidR="00795908" w:rsidRPr="00D36A0E">
        <w:rPr>
          <w:bCs/>
          <w:i w:val="0"/>
        </w:rPr>
        <w:t>is</w:t>
      </w:r>
      <w:r w:rsidR="00795908">
        <w:rPr>
          <w:bCs/>
          <w:i w:val="0"/>
        </w:rPr>
        <w:t xml:space="preserve"> </w:t>
      </w:r>
      <w:r>
        <w:rPr>
          <w:bCs/>
          <w:i w:val="0"/>
        </w:rPr>
        <w:t>intended</w:t>
      </w:r>
      <w:proofErr w:type="gramEnd"/>
      <w:r>
        <w:rPr>
          <w:bCs/>
          <w:i w:val="0"/>
        </w:rPr>
        <w:t xml:space="preserve"> </w:t>
      </w:r>
      <w:r w:rsidR="00795908">
        <w:rPr>
          <w:bCs/>
          <w:i w:val="0"/>
        </w:rPr>
        <w:t>to enhance the NR radio system in order to</w:t>
      </w:r>
      <w:r w:rsidR="00795908">
        <w:rPr>
          <w:bCs/>
          <w:i w:val="0"/>
          <w:lang w:val="en-GB"/>
        </w:rPr>
        <w:t>:</w:t>
      </w:r>
      <w:r w:rsidR="00795908" w:rsidRPr="00D36A0E">
        <w:rPr>
          <w:bCs/>
          <w:i w:val="0"/>
        </w:rPr>
        <w:t xml:space="preserve"> </w:t>
      </w:r>
      <w:r w:rsidR="00795908" w:rsidRPr="00D36A0E">
        <w:rPr>
          <w:i w:val="0"/>
        </w:rPr>
        <w:t xml:space="preserve"> </w:t>
      </w:r>
    </w:p>
    <w:p w:rsidR="00795908" w:rsidRPr="00803641" w:rsidRDefault="00795908" w:rsidP="00795908">
      <w:pPr>
        <w:pStyle w:val="B1"/>
        <w:numPr>
          <w:ilvl w:val="0"/>
          <w:numId w:val="26"/>
        </w:numPr>
      </w:pPr>
      <w:r w:rsidRPr="007E0828">
        <w:t xml:space="preserve">Significantly increase the data transfer over the NR </w:t>
      </w:r>
      <w:proofErr w:type="spellStart"/>
      <w:r w:rsidRPr="007E0828">
        <w:rPr>
          <w:lang w:val="en-US"/>
        </w:rPr>
        <w:t>Uu</w:t>
      </w:r>
      <w:proofErr w:type="spellEnd"/>
      <w:r w:rsidRPr="007E0828">
        <w:rPr>
          <w:lang w:val="en-US"/>
        </w:rPr>
        <w:t xml:space="preserve"> </w:t>
      </w:r>
      <w:r w:rsidRPr="007E0828">
        <w:t>air interface for an active UE</w:t>
      </w:r>
      <w:r w:rsidRPr="00803641">
        <w:t>;</w:t>
      </w:r>
    </w:p>
    <w:p w:rsidR="00795908" w:rsidRPr="00803641" w:rsidRDefault="00795908" w:rsidP="00795908">
      <w:pPr>
        <w:pStyle w:val="B1"/>
        <w:numPr>
          <w:ilvl w:val="0"/>
          <w:numId w:val="26"/>
        </w:numPr>
      </w:pPr>
      <w:r w:rsidRPr="007E0828">
        <w:t>Significantly reduce the packet data transport round trip latency for UE</w:t>
      </w:r>
      <w:r w:rsidRPr="00803641">
        <w:t>;</w:t>
      </w:r>
    </w:p>
    <w:p w:rsidR="00795908" w:rsidRDefault="00795908" w:rsidP="00795908">
      <w:pPr>
        <w:pStyle w:val="B1"/>
        <w:numPr>
          <w:ilvl w:val="0"/>
          <w:numId w:val="26"/>
        </w:numPr>
      </w:pPr>
      <w:r w:rsidRPr="007E0828">
        <w:t>Significantly reduce EN-DC switching latency</w:t>
      </w:r>
      <w:r>
        <w:t>;</w:t>
      </w:r>
    </w:p>
    <w:p w:rsidR="00795908" w:rsidRPr="00F1452D" w:rsidRDefault="00795908" w:rsidP="00795908">
      <w:pPr>
        <w:pStyle w:val="B1"/>
        <w:numPr>
          <w:ilvl w:val="0"/>
          <w:numId w:val="26"/>
        </w:numPr>
      </w:pPr>
      <w:r w:rsidRPr="00F1452D">
        <w:t>Better packet loss recovery to prevent TCP from wrongly applying congestion control</w:t>
      </w:r>
      <w:r w:rsidR="00B13C28" w:rsidRPr="00F1452D">
        <w:t>;</w:t>
      </w:r>
    </w:p>
    <w:p w:rsidR="00B13C28" w:rsidRPr="00F1452D" w:rsidRDefault="00B13C28" w:rsidP="00795908">
      <w:pPr>
        <w:pStyle w:val="B1"/>
        <w:numPr>
          <w:ilvl w:val="0"/>
          <w:numId w:val="26"/>
        </w:numPr>
      </w:pPr>
      <w:r w:rsidRPr="00F1452D">
        <w:t>Prevent excessive buffering</w:t>
      </w:r>
      <w:r w:rsidR="00D23ED5" w:rsidRPr="00F1452D">
        <w:t xml:space="preserve"> from occurring</w:t>
      </w:r>
      <w:r w:rsidR="00FC5125" w:rsidRPr="00F1452D">
        <w:t>;</w:t>
      </w:r>
    </w:p>
    <w:p w:rsidR="0009546F" w:rsidRPr="00D327DC" w:rsidRDefault="00AD2B1A" w:rsidP="00795908">
      <w:pPr>
        <w:pStyle w:val="B1"/>
        <w:numPr>
          <w:ilvl w:val="0"/>
          <w:numId w:val="26"/>
        </w:numPr>
      </w:pPr>
      <w:r w:rsidRPr="00D327DC">
        <w:t>Latency reduction</w:t>
      </w:r>
      <w:r w:rsidR="00D8059B" w:rsidRPr="00D327DC">
        <w:t xml:space="preserve"> through flexible mapping of configured resources and numerologies</w:t>
      </w:r>
      <w:r w:rsidR="0009546F" w:rsidRPr="00D327DC">
        <w:t>.</w:t>
      </w:r>
    </w:p>
    <w:p w:rsidR="005D4B5C" w:rsidRDefault="005D4B5C" w:rsidP="005D4B5C">
      <w:r w:rsidRPr="00D327DC">
        <w:t xml:space="preserve">Several companies </w:t>
      </w:r>
      <w:r w:rsidR="009A63E6" w:rsidRPr="00D327DC">
        <w:t>have indicated their assumption that</w:t>
      </w:r>
      <w:r w:rsidRPr="00D327DC">
        <w:t xml:space="preserve"> QUIC will replace TCP, however this is far from certain when there are doubts about its maturity as expressed in the interim conclusion of the Rel-16 WI “Study on IETF QUIC Transport </w:t>
      </w:r>
      <w:r w:rsidR="007E0828" w:rsidRPr="00D327DC">
        <w:t>for Service Based Interfaces” [</w:t>
      </w:r>
      <w:r w:rsidR="00077040" w:rsidRPr="00D327DC">
        <w:t>1</w:t>
      </w:r>
      <w:r w:rsidRPr="00D327DC">
        <w:t xml:space="preserve">].  </w:t>
      </w:r>
      <w:r w:rsidR="009A63E6" w:rsidRPr="00D327DC">
        <w:t>In this light QUIC will not be in the scope of this work item.</w:t>
      </w:r>
      <w:r w:rsidR="009A63E6">
        <w:t xml:space="preserve"> </w:t>
      </w:r>
    </w:p>
    <w:p w:rsidR="00A82B76" w:rsidRDefault="00D327DC" w:rsidP="00A82B76">
      <w:pPr>
        <w:spacing w:after="0"/>
        <w:ind w:left="284" w:hanging="284"/>
        <w:rPr>
          <w:i/>
        </w:rPr>
      </w:pPr>
      <w:r w:rsidRPr="00D327DC">
        <w:rPr>
          <w:bCs/>
        </w:rPr>
        <w:t xml:space="preserve"> </w:t>
      </w:r>
      <w:r w:rsidR="00077040" w:rsidRPr="00D327DC">
        <w:rPr>
          <w:bCs/>
        </w:rPr>
        <w:t>[1</w:t>
      </w:r>
      <w:r w:rsidR="00A82B76" w:rsidRPr="00D327DC">
        <w:rPr>
          <w:bCs/>
        </w:rPr>
        <w:t>]</w:t>
      </w:r>
      <w:r w:rsidR="00A82B76" w:rsidRPr="00D327DC">
        <w:t xml:space="preserve"> </w:t>
      </w:r>
      <w:hyperlink r:id="rId14" w:history="1">
        <w:r w:rsidR="00A82B76" w:rsidRPr="00D327DC">
          <w:rPr>
            <w:rStyle w:val="Hyperlink"/>
            <w:bCs/>
          </w:rPr>
          <w:t>CP-183245</w:t>
        </w:r>
      </w:hyperlink>
      <w:r w:rsidR="00A82B76" w:rsidRPr="00D327DC">
        <w:rPr>
          <w:bCs/>
        </w:rPr>
        <w:t xml:space="preserve">, </w:t>
      </w:r>
      <w:r w:rsidR="00A82B76" w:rsidRPr="00D327DC">
        <w:rPr>
          <w:i/>
        </w:rPr>
        <w:t>Study on IETF QUIC Transport for Service Based Interfaces</w:t>
      </w:r>
    </w:p>
    <w:p w:rsidR="005D4B5C" w:rsidRDefault="005D4B5C" w:rsidP="001077A4"/>
    <w:p w:rsidR="005D4B5C" w:rsidRPr="00803641" w:rsidRDefault="005D4B5C" w:rsidP="001077A4"/>
    <w:p w:rsidR="008A76FD" w:rsidRPr="00803641" w:rsidRDefault="008A76FD" w:rsidP="001C5C86">
      <w:pPr>
        <w:pStyle w:val="Heading2"/>
      </w:pPr>
      <w:r w:rsidRPr="00803641">
        <w:t>4</w:t>
      </w:r>
      <w:r w:rsidRPr="00803641">
        <w:tab/>
        <w:t>Objective</w:t>
      </w:r>
      <w:r w:rsidR="00C13030" w:rsidRPr="00803641">
        <w:tab/>
      </w:r>
    </w:p>
    <w:p w:rsidR="00B909D0" w:rsidRPr="00803641" w:rsidRDefault="00B909D0" w:rsidP="00B909D0">
      <w:pPr>
        <w:pStyle w:val="Heading3"/>
        <w:rPr>
          <w:color w:val="0000FF"/>
        </w:rPr>
      </w:pPr>
      <w:r w:rsidRPr="00803641">
        <w:rPr>
          <w:color w:val="0000FF"/>
        </w:rPr>
        <w:t>4.1</w:t>
      </w:r>
      <w:r w:rsidRPr="00803641">
        <w:rPr>
          <w:color w:val="0000FF"/>
        </w:rPr>
        <w:tab/>
        <w:t>Objective of SI or Core part WI or Testing part WI</w:t>
      </w:r>
    </w:p>
    <w:p w:rsidR="00184662" w:rsidRPr="00803641" w:rsidRDefault="0081717E" w:rsidP="00184662">
      <w:r w:rsidRPr="00803641">
        <w:t xml:space="preserve">The work </w:t>
      </w:r>
      <w:proofErr w:type="gramStart"/>
      <w:r w:rsidRPr="00803641">
        <w:t>is expected</w:t>
      </w:r>
      <w:proofErr w:type="gramEnd"/>
      <w:r w:rsidRPr="00803641">
        <w:t xml:space="preserve"> to proceed as follows:</w:t>
      </w:r>
    </w:p>
    <w:p w:rsidR="001077A4" w:rsidRPr="00803641" w:rsidRDefault="001077A4" w:rsidP="007E0828">
      <w:pPr>
        <w:pStyle w:val="B1"/>
        <w:numPr>
          <w:ilvl w:val="0"/>
          <w:numId w:val="23"/>
        </w:numPr>
      </w:pPr>
      <w:r w:rsidRPr="00803641">
        <w:t>Specify enhancements to TCP acknowledgement handling:</w:t>
      </w:r>
    </w:p>
    <w:p w:rsidR="001077A4" w:rsidRDefault="006F30CF" w:rsidP="007E0828">
      <w:pPr>
        <w:pStyle w:val="B1"/>
        <w:numPr>
          <w:ilvl w:val="0"/>
          <w:numId w:val="25"/>
        </w:numPr>
      </w:pPr>
      <w:r>
        <w:t>U</w:t>
      </w:r>
      <w:r w:rsidR="00F222B6">
        <w:t>L</w:t>
      </w:r>
      <w:r>
        <w:t xml:space="preserve"> TCP </w:t>
      </w:r>
      <w:r w:rsidR="001077A4" w:rsidRPr="00803641">
        <w:t>ACK prioritisation</w:t>
      </w:r>
      <w:r w:rsidR="00B52B11">
        <w:t xml:space="preserve"> (</w:t>
      </w:r>
      <w:r w:rsidR="00B52B11" w:rsidRPr="00F222B6">
        <w:t xml:space="preserve">for both </w:t>
      </w:r>
      <w:r w:rsidR="00B52B11">
        <w:t>transmitter and receiver sides)</w:t>
      </w:r>
      <w:r w:rsidR="001077A4" w:rsidRPr="00803641">
        <w:t>;</w:t>
      </w:r>
    </w:p>
    <w:p w:rsidR="00107E75" w:rsidRPr="00803641" w:rsidRDefault="00107E75" w:rsidP="007E0828">
      <w:pPr>
        <w:pStyle w:val="B1"/>
        <w:numPr>
          <w:ilvl w:val="0"/>
          <w:numId w:val="25"/>
        </w:numPr>
      </w:pPr>
      <w:r>
        <w:t>Low latency</w:t>
      </w:r>
      <w:r w:rsidR="006F30CF">
        <w:t xml:space="preserve"> UL TCP</w:t>
      </w:r>
      <w:r>
        <w:t xml:space="preserve"> ACK transmission</w:t>
      </w:r>
    </w:p>
    <w:p w:rsidR="00E443A0" w:rsidRPr="00803641" w:rsidRDefault="001077A4" w:rsidP="007E0828">
      <w:pPr>
        <w:pStyle w:val="B1"/>
        <w:numPr>
          <w:ilvl w:val="0"/>
          <w:numId w:val="21"/>
        </w:numPr>
      </w:pPr>
      <w:r w:rsidRPr="00803641">
        <w:t>Study, and if agreed, specify enhancements to path selection and management for TCP traffic:</w:t>
      </w:r>
    </w:p>
    <w:p w:rsidR="001077A4" w:rsidRDefault="001077A4" w:rsidP="007E0828">
      <w:pPr>
        <w:pStyle w:val="B1"/>
        <w:numPr>
          <w:ilvl w:val="0"/>
          <w:numId w:val="26"/>
        </w:numPr>
      </w:pPr>
      <w:r w:rsidRPr="00803641">
        <w:t xml:space="preserve">Solutions to recover from </w:t>
      </w:r>
      <w:proofErr w:type="spellStart"/>
      <w:r w:rsidRPr="00803641">
        <w:t>mmWave</w:t>
      </w:r>
      <w:proofErr w:type="spellEnd"/>
      <w:r w:rsidRPr="00803641">
        <w:t xml:space="preserve"> signal blocking;</w:t>
      </w:r>
    </w:p>
    <w:p w:rsidR="004F68A9" w:rsidRPr="00803641" w:rsidRDefault="004F68A9" w:rsidP="004F68A9">
      <w:pPr>
        <w:pStyle w:val="B1"/>
        <w:numPr>
          <w:ilvl w:val="0"/>
          <w:numId w:val="26"/>
        </w:numPr>
      </w:pPr>
      <w:r>
        <w:t xml:space="preserve">UL TCP </w:t>
      </w:r>
      <w:r w:rsidRPr="00803641">
        <w:t>ACK suppression;</w:t>
      </w:r>
    </w:p>
    <w:p w:rsidR="001077A4" w:rsidRPr="00803641" w:rsidRDefault="001077A4" w:rsidP="007E0828">
      <w:pPr>
        <w:pStyle w:val="B1"/>
        <w:numPr>
          <w:ilvl w:val="0"/>
          <w:numId w:val="26"/>
        </w:numPr>
      </w:pPr>
      <w:r w:rsidRPr="00803641">
        <w:t>Pa</w:t>
      </w:r>
      <w:r w:rsidR="007E0828">
        <w:t>t</w:t>
      </w:r>
      <w:r w:rsidRPr="00803641">
        <w:t>h selection over dual connectivity;</w:t>
      </w:r>
    </w:p>
    <w:p w:rsidR="00B13C28" w:rsidRDefault="001077A4" w:rsidP="007E0828">
      <w:pPr>
        <w:pStyle w:val="B1"/>
        <w:numPr>
          <w:ilvl w:val="0"/>
          <w:numId w:val="26"/>
        </w:numPr>
      </w:pPr>
      <w:r w:rsidRPr="00803641">
        <w:t>Improvement of TCP performance during inter-RAT handover</w:t>
      </w:r>
      <w:r w:rsidR="00B13C28">
        <w:t>;</w:t>
      </w:r>
    </w:p>
    <w:p w:rsidR="00B13C28" w:rsidRDefault="00EF005D" w:rsidP="007E0828">
      <w:pPr>
        <w:pStyle w:val="B1"/>
        <w:numPr>
          <w:ilvl w:val="0"/>
          <w:numId w:val="26"/>
        </w:numPr>
      </w:pPr>
      <w:r>
        <w:t>AQM m</w:t>
      </w:r>
      <w:r w:rsidR="00B13C28">
        <w:t>easures to prevent excessive buffering;</w:t>
      </w:r>
    </w:p>
    <w:p w:rsidR="00077040" w:rsidRPr="00D327DC" w:rsidRDefault="00DC2324" w:rsidP="00077040">
      <w:pPr>
        <w:pStyle w:val="B1"/>
        <w:numPr>
          <w:ilvl w:val="0"/>
          <w:numId w:val="26"/>
        </w:numPr>
      </w:pPr>
      <w:r w:rsidRPr="00D327DC">
        <w:t>Reduce</w:t>
      </w:r>
      <w:r w:rsidR="00077040" w:rsidRPr="00D327DC">
        <w:t xml:space="preserve"> scheduling delays</w:t>
      </w:r>
    </w:p>
    <w:p w:rsidR="007E0828" w:rsidRDefault="007E0828" w:rsidP="007E0828">
      <w:pPr>
        <w:pStyle w:val="B1"/>
        <w:ind w:left="928" w:firstLine="0"/>
      </w:pPr>
    </w:p>
    <w:p w:rsidR="00B909D0" w:rsidRPr="00803641" w:rsidRDefault="00B909D0" w:rsidP="00B909D0">
      <w:pPr>
        <w:pStyle w:val="Heading3"/>
        <w:rPr>
          <w:color w:val="0000FF"/>
        </w:rPr>
      </w:pPr>
      <w:r w:rsidRPr="00803641">
        <w:rPr>
          <w:color w:val="0000FF"/>
        </w:rPr>
        <w:t>4.2</w:t>
      </w:r>
      <w:r w:rsidRPr="00803641">
        <w:rPr>
          <w:color w:val="0000FF"/>
        </w:rPr>
        <w:tab/>
        <w:t>Objective of Performance part WI</w:t>
      </w:r>
    </w:p>
    <w:p w:rsidR="00B909D0" w:rsidRPr="00803641" w:rsidRDefault="00B909D0" w:rsidP="00B909D0">
      <w:pPr>
        <w:pStyle w:val="NO"/>
        <w:rPr>
          <w:color w:val="0000FF"/>
        </w:rPr>
      </w:pPr>
      <w:r w:rsidRPr="00803641">
        <w:rPr>
          <w:color w:val="0000FF"/>
        </w:rPr>
        <w:t>NOTE:</w:t>
      </w:r>
      <w:r w:rsidRPr="00803641">
        <w:rPr>
          <w:color w:val="0000FF"/>
        </w:rPr>
        <w:tab/>
        <w:t>Leave empty if the WI proposal does not contain a RAN performance part.</w:t>
      </w:r>
    </w:p>
    <w:p w:rsidR="00B909D0" w:rsidRPr="00803641" w:rsidRDefault="00B909D0" w:rsidP="00B909D0">
      <w:pPr>
        <w:spacing w:after="0"/>
      </w:pPr>
    </w:p>
    <w:p w:rsidR="00B909D0" w:rsidRPr="00803641" w:rsidRDefault="00B909D0" w:rsidP="00B909D0">
      <w:pPr>
        <w:spacing w:after="0"/>
      </w:pPr>
    </w:p>
    <w:p w:rsidR="00B909D0" w:rsidRPr="00803641" w:rsidRDefault="00B909D0" w:rsidP="00B909D0">
      <w:pPr>
        <w:pStyle w:val="Heading3"/>
        <w:rPr>
          <w:color w:val="0000FF"/>
        </w:rPr>
      </w:pPr>
      <w:r w:rsidRPr="00803641">
        <w:rPr>
          <w:color w:val="0000FF"/>
        </w:rPr>
        <w:lastRenderedPageBreak/>
        <w:t>4.3</w:t>
      </w:r>
      <w:r w:rsidRPr="00803641">
        <w:rPr>
          <w:color w:val="0000FF"/>
        </w:rPr>
        <w:tab/>
        <w:t>RAN time budget request (not applicable to RAN5 WIs/SIs)</w:t>
      </w:r>
    </w:p>
    <w:p w:rsidR="00B909D0" w:rsidRPr="00803641" w:rsidRDefault="00B909D0" w:rsidP="00B909D0">
      <w:pPr>
        <w:pStyle w:val="NO"/>
        <w:rPr>
          <w:color w:val="0000FF"/>
        </w:rPr>
      </w:pPr>
      <w:r w:rsidRPr="00803641">
        <w:rPr>
          <w:color w:val="0000FF"/>
        </w:rPr>
        <w:t>NOTE:</w:t>
      </w:r>
      <w:r w:rsidRPr="00803641">
        <w:rPr>
          <w:color w:val="0000FF"/>
        </w:rPr>
        <w:tab/>
        <w:t xml:space="preserve">For all </w:t>
      </w:r>
      <w:r w:rsidRPr="00803641">
        <w:rPr>
          <w:color w:val="0000FF"/>
          <w:u w:val="single"/>
        </w:rPr>
        <w:t>new</w:t>
      </w:r>
      <w:r w:rsidRPr="00803641">
        <w:rPr>
          <w:color w:val="0000FF"/>
        </w:rPr>
        <w:t xml:space="preserve"> RAN related WIs/</w:t>
      </w:r>
      <w:proofErr w:type="gramStart"/>
      <w:r w:rsidRPr="00803641">
        <w:rPr>
          <w:color w:val="0000FF"/>
        </w:rPr>
        <w:t xml:space="preserve">SIs which are </w:t>
      </w:r>
      <w:r w:rsidRPr="00803641">
        <w:rPr>
          <w:color w:val="0000FF"/>
          <w:u w:val="single"/>
        </w:rPr>
        <w:t>not</w:t>
      </w:r>
      <w:proofErr w:type="gramEnd"/>
      <w:r w:rsidRPr="00803641">
        <w:rPr>
          <w:color w:val="0000FF"/>
          <w:u w:val="single"/>
        </w:rPr>
        <w:t xml:space="preserve"> led by RAN WG5</w:t>
      </w:r>
      <w:r w:rsidRPr="00803641">
        <w:rPr>
          <w:color w:val="0000FF"/>
        </w:rPr>
        <w:t xml:space="preserve"> the WI/SI rapporteur has to fill out the attached Excel table to request time budgets for corresponding RAN WG meetings.</w:t>
      </w:r>
      <w:r w:rsidRPr="00803641">
        <w:rPr>
          <w:color w:val="0000FF"/>
        </w:rPr>
        <w:br/>
        <w:t xml:space="preserve">The Excel table has to </w:t>
      </w:r>
      <w:proofErr w:type="gramStart"/>
      <w:r w:rsidRPr="00803641">
        <w:rPr>
          <w:color w:val="0000FF"/>
        </w:rPr>
        <w:t>be filled out</w:t>
      </w:r>
      <w:proofErr w:type="gramEnd"/>
      <w:r w:rsidRPr="00803641">
        <w:rPr>
          <w:color w:val="0000FF"/>
        </w:rPr>
        <w:t xml:space="preserve"> for all affected RAN WGs and up to the target date of the WI/SI.</w:t>
      </w:r>
      <w:r w:rsidRPr="00803641">
        <w:rPr>
          <w:color w:val="0000FF"/>
        </w:rPr>
        <w:br/>
        <w:t>One time unit (TU) corresponds to ~ 2 hours in the meeting.</w:t>
      </w:r>
      <w:r w:rsidRPr="00803641">
        <w:rPr>
          <w:color w:val="0000FF"/>
        </w:rPr>
        <w:br/>
        <w:t>If no TU is needed leave the field empty otherwise enter a number &gt;</w:t>
      </w:r>
      <w:proofErr w:type="gramStart"/>
      <w:r w:rsidRPr="00803641">
        <w:rPr>
          <w:color w:val="0000FF"/>
        </w:rPr>
        <w:t>0</w:t>
      </w:r>
      <w:proofErr w:type="gramEnd"/>
      <w:r w:rsidRPr="00803641">
        <w:rPr>
          <w:color w:val="0000FF"/>
        </w:rPr>
        <w:t xml:space="preserve"> in the field.</w:t>
      </w:r>
    </w:p>
    <w:p w:rsidR="00B909D0" w:rsidRPr="00803641" w:rsidRDefault="00B909D0" w:rsidP="00B909D0">
      <w:pPr>
        <w:pStyle w:val="NO"/>
        <w:rPr>
          <w:color w:val="0000FF"/>
        </w:rPr>
      </w:pPr>
      <w:r w:rsidRPr="00803641">
        <w:rPr>
          <w:color w:val="0000FF"/>
        </w:rPr>
        <w:tab/>
        <w:t xml:space="preserve">For </w:t>
      </w:r>
      <w:r w:rsidRPr="00803641">
        <w:rPr>
          <w:color w:val="0000FF"/>
          <w:u w:val="single"/>
        </w:rPr>
        <w:t>revisions</w:t>
      </w:r>
      <w:r w:rsidRPr="00803641">
        <w:rPr>
          <w:color w:val="0000FF"/>
        </w:rPr>
        <w:t xml:space="preserve"> of already approved WI/SI descriptions: Please </w:t>
      </w:r>
      <w:r w:rsidRPr="00803641">
        <w:rPr>
          <w:color w:val="0000FF"/>
          <w:u w:val="single"/>
        </w:rPr>
        <w:t>remove</w:t>
      </w:r>
      <w:r w:rsidRPr="00803641">
        <w:rPr>
          <w:color w:val="0000FF"/>
        </w:rPr>
        <w:t xml:space="preserve"> the Excel table from the WID/SID's zip file. The time budgets </w:t>
      </w:r>
      <w:proofErr w:type="gramStart"/>
      <w:r w:rsidRPr="00803641">
        <w:rPr>
          <w:color w:val="0000FF"/>
        </w:rPr>
        <w:t>are already recorded</w:t>
      </w:r>
      <w:proofErr w:type="gramEnd"/>
      <w:r w:rsidRPr="00803641">
        <w:rPr>
          <w:color w:val="0000FF"/>
        </w:rPr>
        <w:t xml:space="preserve">. If you want to modify them, then this has to </w:t>
      </w:r>
      <w:proofErr w:type="gramStart"/>
      <w:r w:rsidRPr="00803641">
        <w:rPr>
          <w:color w:val="0000FF"/>
        </w:rPr>
        <w:t>be done</w:t>
      </w:r>
      <w:proofErr w:type="gramEnd"/>
      <w:r w:rsidRPr="00803641">
        <w:rPr>
          <w:color w:val="0000FF"/>
        </w:rPr>
        <w:t xml:space="preserve"> via the status report and not via a revised WID/SID.</w:t>
      </w:r>
    </w:p>
    <w:p w:rsidR="00B909D0" w:rsidRPr="00803641" w:rsidRDefault="00B909D0" w:rsidP="00B909D0">
      <w:pPr>
        <w:pStyle w:val="NO"/>
        <w:rPr>
          <w:color w:val="0000FF"/>
        </w:rPr>
      </w:pPr>
      <w:r w:rsidRPr="00803641">
        <w:rPr>
          <w:color w:val="0000FF"/>
        </w:rPr>
        <w:tab/>
        <w:t>If this WID is covering Core and Performance part, then please fill out one line for each part in the attached Excel table.</w:t>
      </w:r>
    </w:p>
    <w:p w:rsidR="00B909D0" w:rsidRPr="00803641" w:rsidRDefault="00B909D0" w:rsidP="00B909D0">
      <w:pPr>
        <w:ind w:right="-99"/>
        <w:rPr>
          <w:b/>
          <w:bCs/>
          <w:color w:val="0000FF"/>
        </w:rPr>
      </w:pPr>
      <w:proofErr w:type="gramStart"/>
      <w:r w:rsidRPr="00803641">
        <w:rPr>
          <w:b/>
          <w:bCs/>
          <w:color w:val="0000FF"/>
        </w:rPr>
        <w:t>additional</w:t>
      </w:r>
      <w:proofErr w:type="gramEnd"/>
      <w:r w:rsidRPr="00803641">
        <w:rPr>
          <w:b/>
          <w:bCs/>
          <w:color w:val="0000FF"/>
        </w:rPr>
        <w:t xml:space="preserve"> comments to the time budget request in the attached Excel table:</w:t>
      </w:r>
    </w:p>
    <w:p w:rsidR="00234D31" w:rsidRPr="00803641" w:rsidRDefault="00234D31" w:rsidP="00184662">
      <w:pPr>
        <w:pStyle w:val="B1"/>
      </w:pPr>
    </w:p>
    <w:p w:rsidR="006E1FDA" w:rsidRPr="00803641" w:rsidRDefault="00174617" w:rsidP="00045A9D">
      <w:pPr>
        <w:pStyle w:val="Heading2"/>
        <w:spacing w:before="0" w:after="0"/>
      </w:pPr>
      <w:r w:rsidRPr="00803641">
        <w:t>5</w:t>
      </w:r>
      <w:r w:rsidR="008A76FD" w:rsidRPr="00803641">
        <w:tab/>
        <w:t>Expected Output and Time scale</w:t>
      </w:r>
    </w:p>
    <w:p w:rsidR="00B909D0" w:rsidRPr="00803641" w:rsidRDefault="00B909D0" w:rsidP="00B909D0"/>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909D0" w:rsidRPr="00803641" w:rsidTr="007F4B87">
        <w:tc>
          <w:tcPr>
            <w:tcW w:w="9413" w:type="dxa"/>
            <w:gridSpan w:val="6"/>
            <w:shd w:val="clear" w:color="auto" w:fill="D9D9D9"/>
            <w:tcMar>
              <w:left w:w="57" w:type="dxa"/>
              <w:right w:w="57" w:type="dxa"/>
            </w:tcMar>
            <w:vAlign w:val="center"/>
          </w:tcPr>
          <w:p w:rsidR="00B909D0" w:rsidRPr="00803641" w:rsidRDefault="00B909D0" w:rsidP="007F4B87">
            <w:pPr>
              <w:pStyle w:val="TAL"/>
              <w:ind w:right="-99"/>
              <w:jc w:val="center"/>
              <w:rPr>
                <w:b/>
                <w:sz w:val="16"/>
                <w:szCs w:val="16"/>
              </w:rPr>
            </w:pPr>
            <w:r w:rsidRPr="00803641">
              <w:rPr>
                <w:b/>
                <w:sz w:val="16"/>
                <w:szCs w:val="16"/>
              </w:rPr>
              <w:t xml:space="preserve">New specifications </w:t>
            </w:r>
            <w:r w:rsidRPr="00803641">
              <w:rPr>
                <w:i/>
                <w:sz w:val="16"/>
                <w:szCs w:val="16"/>
              </w:rPr>
              <w:t>{One line per specification. Create/delete lines as needed}</w:t>
            </w:r>
          </w:p>
        </w:tc>
      </w:tr>
      <w:tr w:rsidR="00B909D0" w:rsidRPr="00803641" w:rsidTr="007F4B87">
        <w:tc>
          <w:tcPr>
            <w:tcW w:w="1617" w:type="dxa"/>
            <w:shd w:val="clear" w:color="auto" w:fill="D9D9D9"/>
            <w:tcMar>
              <w:left w:w="57" w:type="dxa"/>
              <w:right w:w="57" w:type="dxa"/>
            </w:tcMar>
            <w:vAlign w:val="center"/>
          </w:tcPr>
          <w:p w:rsidR="00B909D0" w:rsidRPr="00803641" w:rsidRDefault="00B909D0" w:rsidP="007F4B87">
            <w:pPr>
              <w:spacing w:after="0"/>
              <w:ind w:right="-99"/>
              <w:rPr>
                <w:sz w:val="16"/>
                <w:szCs w:val="16"/>
              </w:rPr>
            </w:pPr>
            <w:r w:rsidRPr="00803641">
              <w:rPr>
                <w:sz w:val="16"/>
                <w:szCs w:val="16"/>
              </w:rPr>
              <w:t xml:space="preserve">Type </w:t>
            </w:r>
          </w:p>
        </w:tc>
        <w:tc>
          <w:tcPr>
            <w:tcW w:w="1134" w:type="dxa"/>
            <w:shd w:val="clear" w:color="auto" w:fill="D9D9D9"/>
            <w:tcMar>
              <w:left w:w="57" w:type="dxa"/>
              <w:right w:w="57" w:type="dxa"/>
            </w:tcMar>
            <w:vAlign w:val="center"/>
          </w:tcPr>
          <w:p w:rsidR="00B909D0" w:rsidRPr="00803641" w:rsidRDefault="00B909D0" w:rsidP="007F4B87">
            <w:pPr>
              <w:spacing w:after="0"/>
              <w:ind w:right="-99"/>
            </w:pPr>
            <w:r w:rsidRPr="00803641">
              <w:rPr>
                <w:sz w:val="16"/>
                <w:szCs w:val="16"/>
              </w:rPr>
              <w:t>Series</w:t>
            </w:r>
          </w:p>
        </w:tc>
        <w:tc>
          <w:tcPr>
            <w:tcW w:w="2409"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Title</w:t>
            </w:r>
          </w:p>
        </w:tc>
        <w:tc>
          <w:tcPr>
            <w:tcW w:w="993"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 xml:space="preserve">For info </w:t>
            </w:r>
            <w:r w:rsidRPr="00803641">
              <w:rPr>
                <w:rFonts w:ascii="Arial" w:hAnsi="Arial"/>
                <w:sz w:val="16"/>
                <w:szCs w:val="16"/>
              </w:rPr>
              <w:br/>
              <w:t xml:space="preserve">at TSG# </w:t>
            </w:r>
          </w:p>
        </w:tc>
        <w:tc>
          <w:tcPr>
            <w:tcW w:w="1074"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For approval at TSG#</w:t>
            </w:r>
          </w:p>
        </w:tc>
        <w:tc>
          <w:tcPr>
            <w:tcW w:w="2186"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Remarks</w:t>
            </w:r>
          </w:p>
        </w:tc>
      </w:tr>
      <w:tr w:rsidR="00B909D0" w:rsidRPr="00803641" w:rsidTr="007F4B87">
        <w:tc>
          <w:tcPr>
            <w:tcW w:w="1617" w:type="dxa"/>
          </w:tcPr>
          <w:p w:rsidR="00B909D0" w:rsidRPr="00803641" w:rsidRDefault="00B909D0" w:rsidP="007F4B87">
            <w:pPr>
              <w:spacing w:after="0"/>
            </w:pPr>
          </w:p>
        </w:tc>
        <w:tc>
          <w:tcPr>
            <w:tcW w:w="1134" w:type="dxa"/>
          </w:tcPr>
          <w:p w:rsidR="00B909D0" w:rsidRPr="00803641" w:rsidRDefault="00B909D0" w:rsidP="00953209">
            <w:pPr>
              <w:spacing w:after="0"/>
            </w:pPr>
          </w:p>
        </w:tc>
        <w:tc>
          <w:tcPr>
            <w:tcW w:w="2409" w:type="dxa"/>
          </w:tcPr>
          <w:p w:rsidR="00B909D0" w:rsidRPr="00803641" w:rsidRDefault="00B909D0" w:rsidP="007F4B87">
            <w:pPr>
              <w:spacing w:after="0"/>
            </w:pPr>
          </w:p>
        </w:tc>
        <w:tc>
          <w:tcPr>
            <w:tcW w:w="993" w:type="dxa"/>
          </w:tcPr>
          <w:p w:rsidR="00B909D0" w:rsidRPr="00803641" w:rsidRDefault="00B909D0" w:rsidP="007F4B87">
            <w:pPr>
              <w:spacing w:after="0"/>
              <w:rPr>
                <w:i/>
              </w:rPr>
            </w:pPr>
          </w:p>
        </w:tc>
        <w:tc>
          <w:tcPr>
            <w:tcW w:w="1074" w:type="dxa"/>
          </w:tcPr>
          <w:p w:rsidR="00B909D0" w:rsidRPr="00803641" w:rsidRDefault="00B909D0" w:rsidP="00953209">
            <w:pPr>
              <w:spacing w:after="0"/>
              <w:rPr>
                <w:i/>
              </w:rPr>
            </w:pPr>
          </w:p>
        </w:tc>
        <w:tc>
          <w:tcPr>
            <w:tcW w:w="2186" w:type="dxa"/>
          </w:tcPr>
          <w:p w:rsidR="00B909D0" w:rsidRPr="00803641" w:rsidRDefault="00B909D0" w:rsidP="007F4B87">
            <w:pPr>
              <w:spacing w:after="0"/>
              <w:rPr>
                <w:i/>
              </w:rPr>
            </w:pPr>
          </w:p>
        </w:tc>
      </w:tr>
    </w:tbl>
    <w:p w:rsidR="00B909D0" w:rsidRPr="00803641" w:rsidRDefault="00B909D0" w:rsidP="00B909D0">
      <w:pPr>
        <w:pStyle w:val="NO"/>
        <w:rPr>
          <w:i/>
        </w:rPr>
      </w:pPr>
    </w:p>
    <w:p w:rsidR="00B909D0" w:rsidRPr="00803641" w:rsidRDefault="00B909D0" w:rsidP="00B909D0">
      <w:pPr>
        <w:pStyle w:val="NO"/>
        <w:spacing w:before="120"/>
        <w:rPr>
          <w:color w:val="0000FF"/>
        </w:rPr>
      </w:pPr>
      <w:r w:rsidRPr="00803641">
        <w:rPr>
          <w:color w:val="0000FF"/>
        </w:rPr>
        <w:t>NOTE:</w:t>
      </w:r>
      <w:r w:rsidRPr="00803641">
        <w:rPr>
          <w:color w:val="0000FF"/>
        </w:rPr>
        <w:tab/>
        <w:t xml:space="preserve">If this is a RAN WID including Core </w:t>
      </w:r>
      <w:r w:rsidRPr="00803641">
        <w:rPr>
          <w:color w:val="0000FF"/>
          <w:u w:val="single"/>
        </w:rPr>
        <w:t>and</w:t>
      </w:r>
      <w:r w:rsidRPr="00803641">
        <w:rPr>
          <w:color w:val="0000FF"/>
        </w:rPr>
        <w:t xml:space="preserve"> Perf. </w:t>
      </w:r>
      <w:proofErr w:type="gramStart"/>
      <w:r w:rsidRPr="00803641">
        <w:rPr>
          <w:color w:val="0000FF"/>
        </w:rPr>
        <w:t>part</w:t>
      </w:r>
      <w:proofErr w:type="gramEnd"/>
      <w:r w:rsidRPr="00803641">
        <w:rPr>
          <w:color w:val="0000FF"/>
        </w:rPr>
        <w:t xml:space="preserve">, then all new Core part specs have to be listed first and then all new Perf. </w:t>
      </w:r>
      <w:proofErr w:type="gramStart"/>
      <w:r w:rsidRPr="00803641">
        <w:rPr>
          <w:color w:val="0000FF"/>
        </w:rPr>
        <w:t>part</w:t>
      </w:r>
      <w:proofErr w:type="gramEnd"/>
      <w:r w:rsidRPr="00803641">
        <w:rPr>
          <w:color w:val="0000FF"/>
        </w:rPr>
        <w:t xml:space="preserve"> specs. Indicate "Core part" or "Perf. </w:t>
      </w:r>
      <w:proofErr w:type="gramStart"/>
      <w:r w:rsidRPr="00803641">
        <w:rPr>
          <w:color w:val="0000FF"/>
        </w:rPr>
        <w:t>part</w:t>
      </w:r>
      <w:proofErr w:type="gramEnd"/>
      <w:r w:rsidRPr="00803641">
        <w:rPr>
          <w:color w:val="0000FF"/>
        </w:rPr>
        <w:t>" under Remarks for each spec.</w:t>
      </w:r>
      <w:r w:rsidRPr="00803641">
        <w:rPr>
          <w:color w:val="0000FF"/>
        </w:rPr>
        <w:br/>
        <w:t>By default a new specs can only be new for one of both parts.</w:t>
      </w:r>
    </w:p>
    <w:p w:rsidR="00B909D0" w:rsidRPr="00803641" w:rsidRDefault="00B909D0" w:rsidP="00B909D0">
      <w:pPr>
        <w:pStyle w:val="NO"/>
        <w:spacing w:before="120"/>
        <w:rPr>
          <w:color w:val="0000FF"/>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B909D0" w:rsidRPr="00803641" w:rsidTr="007F4B8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jc w:val="center"/>
              <w:rPr>
                <w:sz w:val="16"/>
                <w:szCs w:val="16"/>
              </w:rPr>
            </w:pPr>
            <w:proofErr w:type="gramStart"/>
            <w:r w:rsidRPr="00803641">
              <w:rPr>
                <w:b/>
                <w:sz w:val="16"/>
                <w:szCs w:val="16"/>
              </w:rPr>
              <w:t>Impacted</w:t>
            </w:r>
            <w:proofErr w:type="gramEnd"/>
            <w:r w:rsidRPr="00803641">
              <w:rPr>
                <w:b/>
                <w:sz w:val="16"/>
                <w:szCs w:val="16"/>
              </w:rPr>
              <w:t xml:space="preserve"> existing TS/TR </w:t>
            </w:r>
            <w:r w:rsidRPr="00803641">
              <w:rPr>
                <w:i/>
                <w:sz w:val="16"/>
                <w:szCs w:val="16"/>
              </w:rPr>
              <w:t>{One line per specification. Create/delete lines as needed}</w:t>
            </w:r>
          </w:p>
        </w:tc>
      </w:tr>
      <w:tr w:rsidR="00B909D0"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rPr>
                <w:sz w:val="16"/>
                <w:szCs w:val="16"/>
              </w:rPr>
            </w:pPr>
            <w:r w:rsidRPr="00803641">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spacing w:after="0"/>
              <w:ind w:right="-99"/>
              <w:rPr>
                <w:sz w:val="16"/>
                <w:szCs w:val="16"/>
              </w:rPr>
            </w:pPr>
            <w:r w:rsidRPr="00803641">
              <w:rPr>
                <w:sz w:val="16"/>
                <w:szCs w:val="16"/>
              </w:rPr>
              <w:t>D</w:t>
            </w:r>
            <w:r w:rsidRPr="0080364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rPr>
                <w:sz w:val="16"/>
                <w:szCs w:val="16"/>
              </w:rPr>
            </w:pPr>
            <w:r w:rsidRPr="00803641">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909D0" w:rsidRPr="00803641" w:rsidRDefault="00B909D0" w:rsidP="007F4B87">
            <w:pPr>
              <w:pStyle w:val="TAL"/>
              <w:ind w:right="-99"/>
              <w:rPr>
                <w:sz w:val="16"/>
                <w:szCs w:val="16"/>
              </w:rPr>
            </w:pPr>
            <w:r w:rsidRPr="00803641">
              <w:rPr>
                <w:sz w:val="16"/>
                <w:szCs w:val="16"/>
              </w:rPr>
              <w:t>Remarks</w:t>
            </w: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EA08B9"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r>
    </w:tbl>
    <w:p w:rsidR="00B909D0" w:rsidRPr="00803641" w:rsidRDefault="00B909D0" w:rsidP="00B909D0">
      <w:pPr>
        <w:pStyle w:val="NO"/>
        <w:spacing w:before="120"/>
        <w:rPr>
          <w:color w:val="0000FF"/>
        </w:rPr>
      </w:pPr>
      <w:r w:rsidRPr="00803641">
        <w:rPr>
          <w:color w:val="0000FF"/>
        </w:rPr>
        <w:t>NOTE:</w:t>
      </w:r>
      <w:r w:rsidRPr="00803641">
        <w:rPr>
          <w:color w:val="0000FF"/>
        </w:rPr>
        <w:tab/>
        <w:t xml:space="preserve">If this is a RAN WID including Core </w:t>
      </w:r>
      <w:r w:rsidRPr="00803641">
        <w:rPr>
          <w:color w:val="0000FF"/>
          <w:u w:val="single"/>
        </w:rPr>
        <w:t>and</w:t>
      </w:r>
      <w:r w:rsidRPr="00803641">
        <w:rPr>
          <w:color w:val="0000FF"/>
        </w:rPr>
        <w:t xml:space="preserve"> Perf. </w:t>
      </w:r>
      <w:proofErr w:type="gramStart"/>
      <w:r w:rsidRPr="00803641">
        <w:rPr>
          <w:color w:val="0000FF"/>
        </w:rPr>
        <w:t>part</w:t>
      </w:r>
      <w:proofErr w:type="gramEnd"/>
      <w:r w:rsidRPr="00803641">
        <w:rPr>
          <w:color w:val="0000FF"/>
        </w:rPr>
        <w:t xml:space="preserve">, then all new Core part specs have to be listed first and then all new Perf. </w:t>
      </w:r>
      <w:proofErr w:type="gramStart"/>
      <w:r w:rsidRPr="00803641">
        <w:rPr>
          <w:color w:val="0000FF"/>
        </w:rPr>
        <w:t>part</w:t>
      </w:r>
      <w:proofErr w:type="gramEnd"/>
      <w:r w:rsidRPr="00803641">
        <w:rPr>
          <w:color w:val="0000FF"/>
        </w:rPr>
        <w:t xml:space="preserve"> specs. Indicate "Core part" or "Perf. </w:t>
      </w:r>
      <w:proofErr w:type="gramStart"/>
      <w:r w:rsidRPr="00803641">
        <w:rPr>
          <w:color w:val="0000FF"/>
        </w:rPr>
        <w:t>part</w:t>
      </w:r>
      <w:proofErr w:type="gramEnd"/>
      <w:r w:rsidRPr="00803641">
        <w:rPr>
          <w:color w:val="0000FF"/>
        </w:rPr>
        <w:t>" under Remarks for each spec.</w:t>
      </w:r>
      <w:r w:rsidRPr="00803641">
        <w:rPr>
          <w:color w:val="0000FF"/>
        </w:rPr>
        <w:br/>
        <w:t>If an existing spec is affected by both (Core part and Perf. part), then it has to be listed twice with appropriate approval dates.</w:t>
      </w:r>
    </w:p>
    <w:p w:rsidR="008A76FD" w:rsidRPr="00803641" w:rsidRDefault="00174617" w:rsidP="00944B28">
      <w:pPr>
        <w:pStyle w:val="Heading2"/>
        <w:spacing w:before="0" w:after="0"/>
      </w:pPr>
      <w:r w:rsidRPr="00803641">
        <w:t>6</w:t>
      </w:r>
      <w:r w:rsidR="008A76FD" w:rsidRPr="00803641">
        <w:tab/>
        <w:t xml:space="preserve">Work item </w:t>
      </w:r>
      <w:r w:rsidRPr="00803641">
        <w:t>R</w:t>
      </w:r>
      <w:r w:rsidR="008A76FD" w:rsidRPr="00803641">
        <w:t>apporteur</w:t>
      </w:r>
      <w:r w:rsidR="005D44BE" w:rsidRPr="00803641">
        <w:t>(</w:t>
      </w:r>
      <w:r w:rsidR="008A76FD" w:rsidRPr="00803641">
        <w:t>s</w:t>
      </w:r>
      <w:r w:rsidR="005D44BE" w:rsidRPr="00803641">
        <w:t>)</w:t>
      </w:r>
    </w:p>
    <w:p w:rsidR="00E05EF4" w:rsidRPr="00803641" w:rsidRDefault="00E05EF4" w:rsidP="005F6FF1">
      <w:pPr>
        <w:spacing w:after="0"/>
        <w:ind w:right="-99"/>
      </w:pPr>
    </w:p>
    <w:p w:rsidR="00CA48B2" w:rsidRDefault="00CA48B2" w:rsidP="00CA48B2">
      <w:pPr>
        <w:spacing w:after="0"/>
        <w:ind w:left="414" w:right="-99" w:firstLine="720"/>
      </w:pPr>
      <w:r>
        <w:t>Rapporteur:</w:t>
      </w:r>
      <w:r>
        <w:tab/>
        <w:t>TBD</w:t>
      </w:r>
    </w:p>
    <w:p w:rsidR="00CA48B2" w:rsidRDefault="00CA48B2" w:rsidP="00CA48B2">
      <w:pPr>
        <w:spacing w:after="0"/>
        <w:ind w:left="1134" w:right="-99"/>
      </w:pPr>
      <w:r>
        <w:t xml:space="preserve">Company: </w:t>
      </w:r>
      <w:r>
        <w:tab/>
        <w:t>TBD</w:t>
      </w:r>
    </w:p>
    <w:p w:rsidR="00CA48B2" w:rsidRDefault="00CA48B2" w:rsidP="00CA48B2">
      <w:pPr>
        <w:spacing w:after="0"/>
        <w:ind w:left="1134" w:right="-99"/>
      </w:pPr>
      <w:r>
        <w:t xml:space="preserve">Email:    </w:t>
      </w:r>
      <w:r>
        <w:tab/>
        <w:t>TBD</w:t>
      </w:r>
    </w:p>
    <w:p w:rsidR="00E05EF4" w:rsidRPr="00803641" w:rsidRDefault="00E05EF4" w:rsidP="005F6FF1">
      <w:pPr>
        <w:spacing w:after="0"/>
        <w:ind w:right="-99"/>
      </w:pPr>
    </w:p>
    <w:p w:rsidR="00897562" w:rsidRPr="00803641" w:rsidRDefault="00897562" w:rsidP="005F6FF1">
      <w:pPr>
        <w:spacing w:after="0"/>
        <w:ind w:right="-99"/>
      </w:pPr>
    </w:p>
    <w:p w:rsidR="008A76FD" w:rsidRPr="00803641" w:rsidRDefault="00174617" w:rsidP="00944B28">
      <w:pPr>
        <w:pStyle w:val="Heading2"/>
        <w:spacing w:before="0" w:after="0"/>
      </w:pPr>
      <w:r w:rsidRPr="00803641">
        <w:t>7</w:t>
      </w:r>
      <w:r w:rsidR="009870A7" w:rsidRPr="00803641">
        <w:tab/>
      </w:r>
      <w:r w:rsidR="008A76FD" w:rsidRPr="00803641">
        <w:t>Work item leadership</w:t>
      </w:r>
    </w:p>
    <w:p w:rsidR="00B909D0" w:rsidRPr="00803641" w:rsidRDefault="00B909D0" w:rsidP="00B909D0"/>
    <w:p w:rsidR="0046123E" w:rsidRPr="00803641" w:rsidRDefault="00114144" w:rsidP="0046123E">
      <w:pPr>
        <w:spacing w:after="0"/>
        <w:ind w:left="1134" w:right="-99"/>
      </w:pPr>
      <w:r w:rsidRPr="00803641">
        <w:t>RAN</w:t>
      </w:r>
      <w:r w:rsidR="00CA48B2">
        <w:t xml:space="preserve"> WG</w:t>
      </w:r>
      <w:r w:rsidRPr="00803641">
        <w:t>2</w:t>
      </w:r>
    </w:p>
    <w:p w:rsidR="00557B2E" w:rsidRPr="00803641" w:rsidRDefault="00557B2E" w:rsidP="009870A7">
      <w:pPr>
        <w:spacing w:after="0"/>
        <w:ind w:left="1134" w:right="-96"/>
      </w:pPr>
    </w:p>
    <w:p w:rsidR="00174617" w:rsidRPr="00803641" w:rsidRDefault="00174617" w:rsidP="00174617">
      <w:pPr>
        <w:pStyle w:val="Heading2"/>
        <w:spacing w:before="0" w:after="0"/>
      </w:pPr>
      <w:r w:rsidRPr="00803641">
        <w:t>8</w:t>
      </w:r>
      <w:r w:rsidRPr="00803641">
        <w:tab/>
        <w:t>Aspects that involve other WGs</w:t>
      </w:r>
    </w:p>
    <w:p w:rsidR="00184662" w:rsidRPr="00803641" w:rsidRDefault="005213E6" w:rsidP="00184662">
      <w:r w:rsidRPr="00803641">
        <w:tab/>
      </w:r>
    </w:p>
    <w:p w:rsidR="00B909D0" w:rsidRPr="00803641" w:rsidRDefault="00B909D0" w:rsidP="00B909D0">
      <w:pPr>
        <w:pStyle w:val="NO"/>
        <w:rPr>
          <w:color w:val="0000FF"/>
        </w:rPr>
      </w:pPr>
      <w:r w:rsidRPr="00803641">
        <w:rPr>
          <w:color w:val="0000FF"/>
        </w:rPr>
        <w:lastRenderedPageBreak/>
        <w:t>NOTE:</w:t>
      </w:r>
      <w:r w:rsidRPr="00803641">
        <w:rPr>
          <w:color w:val="0000FF"/>
        </w:rPr>
        <w:tab/>
        <w:t xml:space="preserve">For RAN WIDs: Section 8 applies only </w:t>
      </w:r>
      <w:proofErr w:type="spellStart"/>
      <w:r w:rsidRPr="00803641">
        <w:rPr>
          <w:color w:val="0000FF"/>
        </w:rPr>
        <w:t>toWGs</w:t>
      </w:r>
      <w:proofErr w:type="spellEnd"/>
      <w:r w:rsidRPr="00803641">
        <w:rPr>
          <w:color w:val="0000FF"/>
        </w:rPr>
        <w:t xml:space="preserve"> </w:t>
      </w:r>
      <w:r w:rsidRPr="00803641">
        <w:rPr>
          <w:color w:val="0000FF"/>
          <w:u w:val="single"/>
        </w:rPr>
        <w:t>outside</w:t>
      </w:r>
      <w:r w:rsidRPr="00803641">
        <w:rPr>
          <w:color w:val="0000FF"/>
        </w:rPr>
        <w:t xml:space="preserve"> of TSG RAN because RAN WG aspects have to </w:t>
      </w:r>
      <w:proofErr w:type="gramStart"/>
      <w:r w:rsidRPr="00803641">
        <w:rPr>
          <w:color w:val="0000FF"/>
        </w:rPr>
        <w:t>be covered</w:t>
      </w:r>
      <w:proofErr w:type="gramEnd"/>
      <w:r w:rsidRPr="00803641">
        <w:rPr>
          <w:color w:val="0000FF"/>
        </w:rPr>
        <w:t xml:space="preserve"> in section 4.</w:t>
      </w:r>
    </w:p>
    <w:p w:rsidR="001E7532" w:rsidRPr="00803641" w:rsidRDefault="001E7532" w:rsidP="00184662"/>
    <w:p w:rsidR="008A76FD" w:rsidRPr="00803641" w:rsidRDefault="00872B3B" w:rsidP="00BA3A53">
      <w:pPr>
        <w:pStyle w:val="Heading2"/>
        <w:spacing w:before="0"/>
      </w:pPr>
      <w:r w:rsidRPr="00803641">
        <w:t>9</w:t>
      </w:r>
      <w:r w:rsidR="009870A7" w:rsidRPr="00803641">
        <w:tab/>
      </w:r>
      <w:r w:rsidR="008A76FD" w:rsidRPr="00803641">
        <w:t xml:space="preserve">Supporting </w:t>
      </w:r>
      <w:r w:rsidR="00C57C50" w:rsidRPr="0080364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03641" w:rsidTr="007D03D2">
        <w:trPr>
          <w:jc w:val="center"/>
        </w:trPr>
        <w:tc>
          <w:tcPr>
            <w:tcW w:w="0" w:type="auto"/>
            <w:shd w:val="clear" w:color="auto" w:fill="E0E0E0"/>
          </w:tcPr>
          <w:p w:rsidR="00557B2E" w:rsidRPr="00803641" w:rsidRDefault="00557B2E" w:rsidP="001C5C86">
            <w:pPr>
              <w:pStyle w:val="TAH"/>
            </w:pPr>
            <w:r w:rsidRPr="00803641">
              <w:t>Supporting IM name</w:t>
            </w:r>
          </w:p>
        </w:tc>
      </w:tr>
      <w:tr w:rsidR="004B6826" w:rsidRPr="00803641" w:rsidTr="007D03D2">
        <w:trPr>
          <w:jc w:val="center"/>
        </w:trPr>
        <w:tc>
          <w:tcPr>
            <w:tcW w:w="0" w:type="auto"/>
            <w:shd w:val="clear" w:color="auto" w:fill="auto"/>
          </w:tcPr>
          <w:p w:rsidR="004B6826" w:rsidRPr="00803641" w:rsidRDefault="004B6826" w:rsidP="001C5C86">
            <w:pPr>
              <w:pStyle w:val="TAL"/>
            </w:pPr>
          </w:p>
        </w:tc>
      </w:tr>
      <w:tr w:rsidR="000F5F1C" w:rsidRPr="00803641" w:rsidTr="007D03D2">
        <w:trPr>
          <w:jc w:val="center"/>
        </w:trPr>
        <w:tc>
          <w:tcPr>
            <w:tcW w:w="0" w:type="auto"/>
            <w:shd w:val="clear" w:color="auto" w:fill="auto"/>
          </w:tcPr>
          <w:p w:rsidR="000F5F1C" w:rsidRPr="00803641" w:rsidRDefault="000F5F1C" w:rsidP="001C5C86">
            <w:pPr>
              <w:pStyle w:val="TAL"/>
            </w:pPr>
          </w:p>
        </w:tc>
      </w:tr>
      <w:tr w:rsidR="008A678F" w:rsidRPr="00803641" w:rsidTr="007D03D2">
        <w:trPr>
          <w:jc w:val="center"/>
        </w:trPr>
        <w:tc>
          <w:tcPr>
            <w:tcW w:w="0" w:type="auto"/>
            <w:shd w:val="clear" w:color="auto" w:fill="auto"/>
          </w:tcPr>
          <w:p w:rsidR="008A678F" w:rsidRPr="00803641" w:rsidRDefault="008A678F" w:rsidP="001C5C86">
            <w:pPr>
              <w:pStyle w:val="TAL"/>
            </w:pPr>
          </w:p>
        </w:tc>
      </w:tr>
      <w:tr w:rsidR="006C5948" w:rsidRPr="00803641" w:rsidTr="007D03D2">
        <w:trPr>
          <w:jc w:val="center"/>
        </w:trPr>
        <w:tc>
          <w:tcPr>
            <w:tcW w:w="0" w:type="auto"/>
            <w:shd w:val="clear" w:color="auto" w:fill="auto"/>
          </w:tcPr>
          <w:p w:rsidR="006C5948" w:rsidRPr="00803641" w:rsidRDefault="006C5948" w:rsidP="00CF4C29">
            <w:pPr>
              <w:pStyle w:val="TAL"/>
              <w:rPr>
                <w:lang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eastAsia="zh-CN"/>
              </w:rPr>
            </w:pPr>
          </w:p>
        </w:tc>
      </w:tr>
      <w:tr w:rsidR="00EA08B9" w:rsidRPr="00803641" w:rsidTr="007D03D2">
        <w:trPr>
          <w:jc w:val="center"/>
        </w:trPr>
        <w:tc>
          <w:tcPr>
            <w:tcW w:w="0" w:type="auto"/>
            <w:shd w:val="clear" w:color="auto" w:fill="auto"/>
          </w:tcPr>
          <w:p w:rsidR="00EA08B9" w:rsidRPr="00803641" w:rsidRDefault="00EA08B9" w:rsidP="00CF4C29">
            <w:pPr>
              <w:pStyle w:val="TAL"/>
              <w:rPr>
                <w:lang w:eastAsia="zh-CN"/>
              </w:rPr>
            </w:pPr>
          </w:p>
        </w:tc>
      </w:tr>
      <w:tr w:rsidR="00F57586" w:rsidRPr="00803641" w:rsidTr="007D03D2">
        <w:trPr>
          <w:jc w:val="center"/>
        </w:trPr>
        <w:tc>
          <w:tcPr>
            <w:tcW w:w="0" w:type="auto"/>
            <w:shd w:val="clear" w:color="auto" w:fill="auto"/>
          </w:tcPr>
          <w:p w:rsidR="00F57586" w:rsidRPr="00803641" w:rsidRDefault="00F57586" w:rsidP="00CF4C29">
            <w:pPr>
              <w:pStyle w:val="TAL"/>
              <w:rPr>
                <w:lang w:eastAsia="zh-CN"/>
              </w:rPr>
            </w:pPr>
          </w:p>
        </w:tc>
      </w:tr>
      <w:tr w:rsidR="00FF2C12" w:rsidRPr="00803641" w:rsidTr="007D03D2">
        <w:trPr>
          <w:jc w:val="center"/>
        </w:trPr>
        <w:tc>
          <w:tcPr>
            <w:tcW w:w="0" w:type="auto"/>
            <w:shd w:val="clear" w:color="auto" w:fill="auto"/>
          </w:tcPr>
          <w:p w:rsidR="00FF2C12" w:rsidRPr="00803641" w:rsidRDefault="00FF2C12" w:rsidP="00CF4C29">
            <w:pPr>
              <w:pStyle w:val="TAL"/>
            </w:pPr>
          </w:p>
        </w:tc>
      </w:tr>
      <w:tr w:rsidR="0092786A" w:rsidRPr="00803641" w:rsidTr="007D03D2">
        <w:trPr>
          <w:jc w:val="center"/>
        </w:trPr>
        <w:tc>
          <w:tcPr>
            <w:tcW w:w="0" w:type="auto"/>
            <w:shd w:val="clear" w:color="auto" w:fill="auto"/>
          </w:tcPr>
          <w:p w:rsidR="0092786A" w:rsidRPr="00803641" w:rsidRDefault="0092786A" w:rsidP="0092786A">
            <w:pPr>
              <w:pStyle w:val="TAL"/>
            </w:pPr>
          </w:p>
        </w:tc>
      </w:tr>
      <w:tr w:rsidR="0092786A" w:rsidRPr="00803641" w:rsidTr="007D03D2">
        <w:trPr>
          <w:jc w:val="center"/>
        </w:trPr>
        <w:tc>
          <w:tcPr>
            <w:tcW w:w="0" w:type="auto"/>
            <w:shd w:val="clear" w:color="auto" w:fill="auto"/>
          </w:tcPr>
          <w:p w:rsidR="0092786A" w:rsidRPr="00803641" w:rsidRDefault="0092786A" w:rsidP="0092786A">
            <w:pPr>
              <w:pStyle w:val="TAL"/>
            </w:pPr>
          </w:p>
        </w:tc>
      </w:tr>
      <w:tr w:rsidR="0062558D" w:rsidRPr="00803641" w:rsidTr="007D03D2">
        <w:trPr>
          <w:jc w:val="center"/>
        </w:trPr>
        <w:tc>
          <w:tcPr>
            <w:tcW w:w="0" w:type="auto"/>
            <w:shd w:val="clear" w:color="auto" w:fill="auto"/>
          </w:tcPr>
          <w:p w:rsidR="0062558D" w:rsidRPr="00803641" w:rsidRDefault="0062558D" w:rsidP="0092786A">
            <w:pPr>
              <w:pStyle w:val="TAL"/>
            </w:pPr>
          </w:p>
        </w:tc>
      </w:tr>
    </w:tbl>
    <w:p w:rsidR="00067741" w:rsidRPr="00803641" w:rsidRDefault="00067741" w:rsidP="00067741"/>
    <w:p w:rsidR="00F41A27" w:rsidRPr="00803641" w:rsidRDefault="00F41A27" w:rsidP="00641ED8"/>
    <w:sectPr w:rsidR="00F41A27" w:rsidRPr="008036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DEC" w:rsidRDefault="00436DEC">
      <w:r>
        <w:separator/>
      </w:r>
    </w:p>
  </w:endnote>
  <w:endnote w:type="continuationSeparator" w:id="0">
    <w:p w:rsidR="00436DEC" w:rsidRDefault="00436DEC">
      <w:r>
        <w:continuationSeparator/>
      </w:r>
    </w:p>
  </w:endnote>
  <w:endnote w:type="continuationNotice" w:id="1">
    <w:p w:rsidR="00436DEC" w:rsidRDefault="00436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2" w:rsidRDefault="00932B77">
    <w:pPr>
      <w:pStyle w:val="Footer"/>
    </w:pPr>
    <w: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10227945</wp:posOffset>
              </wp:positionV>
              <wp:extent cx="7560310" cy="273685"/>
              <wp:effectExtent l="0" t="0" r="2540" b="444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A18" w:rsidRPr="0024030A" w:rsidRDefault="00ED3A18" w:rsidP="0024030A">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rsidR="00ED3A18" w:rsidRPr="0024030A" w:rsidRDefault="00ED3A18" w:rsidP="0024030A">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DEC" w:rsidRDefault="00436DEC">
      <w:r>
        <w:separator/>
      </w:r>
    </w:p>
  </w:footnote>
  <w:footnote w:type="continuationSeparator" w:id="0">
    <w:p w:rsidR="00436DEC" w:rsidRDefault="00436DEC">
      <w:r>
        <w:continuationSeparator/>
      </w:r>
    </w:p>
  </w:footnote>
  <w:footnote w:type="continuationNotice" w:id="1">
    <w:p w:rsidR="00436DEC" w:rsidRDefault="00436D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25pt;height:23.7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046739"/>
    <w:multiLevelType w:val="hybridMultilevel"/>
    <w:tmpl w:val="8FD09014"/>
    <w:lvl w:ilvl="0" w:tplc="A20AD06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704C3"/>
    <w:multiLevelType w:val="hybridMultilevel"/>
    <w:tmpl w:val="54387BDA"/>
    <w:lvl w:ilvl="0" w:tplc="08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C6BE5"/>
    <w:multiLevelType w:val="hybridMultilevel"/>
    <w:tmpl w:val="F66C3FDC"/>
    <w:lvl w:ilvl="0" w:tplc="04090001">
      <w:start w:val="1"/>
      <w:numFmt w:val="bullet"/>
      <w:lvlText w:val=""/>
      <w:lvlJc w:val="left"/>
      <w:pPr>
        <w:ind w:left="1654" w:hanging="360"/>
      </w:pPr>
      <w:rPr>
        <w:rFonts w:ascii="Symbol" w:hAnsi="Symbol" w:hint="default"/>
      </w:rPr>
    </w:lvl>
    <w:lvl w:ilvl="1" w:tplc="04090003" w:tentative="1">
      <w:start w:val="1"/>
      <w:numFmt w:val="bullet"/>
      <w:lvlText w:val="o"/>
      <w:lvlJc w:val="left"/>
      <w:pPr>
        <w:ind w:left="2374" w:hanging="360"/>
      </w:pPr>
      <w:rPr>
        <w:rFonts w:ascii="Courier New" w:hAnsi="Courier New" w:cs="Courier New" w:hint="default"/>
      </w:rPr>
    </w:lvl>
    <w:lvl w:ilvl="2" w:tplc="04090005" w:tentative="1">
      <w:start w:val="1"/>
      <w:numFmt w:val="bullet"/>
      <w:lvlText w:val=""/>
      <w:lvlJc w:val="left"/>
      <w:pPr>
        <w:ind w:left="3094" w:hanging="360"/>
      </w:pPr>
      <w:rPr>
        <w:rFonts w:ascii="Wingdings" w:hAnsi="Wingdings" w:hint="default"/>
      </w:rPr>
    </w:lvl>
    <w:lvl w:ilvl="3" w:tplc="04090001" w:tentative="1">
      <w:start w:val="1"/>
      <w:numFmt w:val="bullet"/>
      <w:lvlText w:val=""/>
      <w:lvlJc w:val="left"/>
      <w:pPr>
        <w:ind w:left="3814" w:hanging="360"/>
      </w:pPr>
      <w:rPr>
        <w:rFonts w:ascii="Symbol" w:hAnsi="Symbol" w:hint="default"/>
      </w:rPr>
    </w:lvl>
    <w:lvl w:ilvl="4" w:tplc="04090003" w:tentative="1">
      <w:start w:val="1"/>
      <w:numFmt w:val="bullet"/>
      <w:lvlText w:val="o"/>
      <w:lvlJc w:val="left"/>
      <w:pPr>
        <w:ind w:left="4534" w:hanging="360"/>
      </w:pPr>
      <w:rPr>
        <w:rFonts w:ascii="Courier New" w:hAnsi="Courier New" w:cs="Courier New" w:hint="default"/>
      </w:rPr>
    </w:lvl>
    <w:lvl w:ilvl="5" w:tplc="04090005" w:tentative="1">
      <w:start w:val="1"/>
      <w:numFmt w:val="bullet"/>
      <w:lvlText w:val=""/>
      <w:lvlJc w:val="left"/>
      <w:pPr>
        <w:ind w:left="5254" w:hanging="360"/>
      </w:pPr>
      <w:rPr>
        <w:rFonts w:ascii="Wingdings" w:hAnsi="Wingdings" w:hint="default"/>
      </w:rPr>
    </w:lvl>
    <w:lvl w:ilvl="6" w:tplc="04090001" w:tentative="1">
      <w:start w:val="1"/>
      <w:numFmt w:val="bullet"/>
      <w:lvlText w:val=""/>
      <w:lvlJc w:val="left"/>
      <w:pPr>
        <w:ind w:left="5974" w:hanging="360"/>
      </w:pPr>
      <w:rPr>
        <w:rFonts w:ascii="Symbol" w:hAnsi="Symbol" w:hint="default"/>
      </w:rPr>
    </w:lvl>
    <w:lvl w:ilvl="7" w:tplc="04090003" w:tentative="1">
      <w:start w:val="1"/>
      <w:numFmt w:val="bullet"/>
      <w:lvlText w:val="o"/>
      <w:lvlJc w:val="left"/>
      <w:pPr>
        <w:ind w:left="6694" w:hanging="360"/>
      </w:pPr>
      <w:rPr>
        <w:rFonts w:ascii="Courier New" w:hAnsi="Courier New" w:cs="Courier New" w:hint="default"/>
      </w:rPr>
    </w:lvl>
    <w:lvl w:ilvl="8" w:tplc="04090005" w:tentative="1">
      <w:start w:val="1"/>
      <w:numFmt w:val="bullet"/>
      <w:lvlText w:val=""/>
      <w:lvlJc w:val="left"/>
      <w:pPr>
        <w:ind w:left="7414" w:hanging="360"/>
      </w:pPr>
      <w:rPr>
        <w:rFonts w:ascii="Wingdings" w:hAnsi="Wingdings" w:hint="default"/>
      </w:r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A32FD"/>
    <w:multiLevelType w:val="hybridMultilevel"/>
    <w:tmpl w:val="A85C3EE2"/>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605E6"/>
    <w:multiLevelType w:val="hybridMultilevel"/>
    <w:tmpl w:val="E9981D60"/>
    <w:lvl w:ilvl="0" w:tplc="04090001">
      <w:start w:val="1"/>
      <w:numFmt w:val="bullet"/>
      <w:lvlText w:val=""/>
      <w:lvlJc w:val="left"/>
      <w:pPr>
        <w:ind w:left="720" w:hanging="360"/>
      </w:pPr>
      <w:rPr>
        <w:rFonts w:ascii="Symbol" w:hAnsi="Symbol" w:hint="default"/>
      </w:rPr>
    </w:lvl>
    <w:lvl w:ilvl="1" w:tplc="3C4EE1E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CA709FB"/>
    <w:multiLevelType w:val="hybridMultilevel"/>
    <w:tmpl w:val="022CA3F6"/>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8D2048"/>
    <w:multiLevelType w:val="hybridMultilevel"/>
    <w:tmpl w:val="A2F64530"/>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3255834"/>
    <w:multiLevelType w:val="hybridMultilevel"/>
    <w:tmpl w:val="1F4E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76C5D"/>
    <w:multiLevelType w:val="hybridMultilevel"/>
    <w:tmpl w:val="CFE28B98"/>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0"/>
  </w:num>
  <w:num w:numId="5">
    <w:abstractNumId w:val="25"/>
  </w:num>
  <w:num w:numId="6">
    <w:abstractNumId w:val="24"/>
  </w:num>
  <w:num w:numId="7">
    <w:abstractNumId w:val="4"/>
  </w:num>
  <w:num w:numId="8">
    <w:abstractNumId w:val="15"/>
  </w:num>
  <w:num w:numId="9">
    <w:abstractNumId w:val="8"/>
  </w:num>
  <w:num w:numId="10">
    <w:abstractNumId w:val="16"/>
  </w:num>
  <w:num w:numId="11">
    <w:abstractNumId w:val="12"/>
  </w:num>
  <w:num w:numId="12">
    <w:abstractNumId w:val="6"/>
  </w:num>
  <w:num w:numId="13">
    <w:abstractNumId w:val="14"/>
  </w:num>
  <w:num w:numId="14">
    <w:abstractNumId w:val="21"/>
  </w:num>
  <w:num w:numId="15">
    <w:abstractNumId w:val="13"/>
  </w:num>
  <w:num w:numId="16">
    <w:abstractNumId w:val="1"/>
  </w:num>
  <w:num w:numId="17">
    <w:abstractNumId w:val="22"/>
  </w:num>
  <w:num w:numId="18">
    <w:abstractNumId w:val="2"/>
  </w:num>
  <w:num w:numId="19">
    <w:abstractNumId w:val="5"/>
  </w:num>
  <w:num w:numId="20">
    <w:abstractNumId w:val="18"/>
  </w:num>
  <w:num w:numId="21">
    <w:abstractNumId w:val="9"/>
  </w:num>
  <w:num w:numId="22">
    <w:abstractNumId w:val="19"/>
  </w:num>
  <w:num w:numId="23">
    <w:abstractNumId w:val="3"/>
  </w:num>
  <w:num w:numId="24">
    <w:abstractNumId w:val="11"/>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bordersDoNotSurroundHeader/>
  <w:bordersDoNotSurroundFooter/>
  <w:hideSpellingErrors/>
  <w:hideGrammaticalErrors/>
  <w:activeWritingStyle w:appName="MSWord" w:lang="it-IT"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de-AT"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D10"/>
    <w:rsid w:val="00000EF5"/>
    <w:rsid w:val="00003556"/>
    <w:rsid w:val="00003B9A"/>
    <w:rsid w:val="000054FB"/>
    <w:rsid w:val="00006237"/>
    <w:rsid w:val="00006EF7"/>
    <w:rsid w:val="00007AF3"/>
    <w:rsid w:val="00012C25"/>
    <w:rsid w:val="000132D1"/>
    <w:rsid w:val="0001344B"/>
    <w:rsid w:val="00013A84"/>
    <w:rsid w:val="000205C5"/>
    <w:rsid w:val="00022406"/>
    <w:rsid w:val="000237CB"/>
    <w:rsid w:val="00025316"/>
    <w:rsid w:val="00026B5A"/>
    <w:rsid w:val="00026D8D"/>
    <w:rsid w:val="00031438"/>
    <w:rsid w:val="00032CA5"/>
    <w:rsid w:val="00037C06"/>
    <w:rsid w:val="000437D5"/>
    <w:rsid w:val="00044DAE"/>
    <w:rsid w:val="00045A9D"/>
    <w:rsid w:val="00052BF8"/>
    <w:rsid w:val="00053B16"/>
    <w:rsid w:val="00054F4D"/>
    <w:rsid w:val="000550E2"/>
    <w:rsid w:val="000555F8"/>
    <w:rsid w:val="00057116"/>
    <w:rsid w:val="00061310"/>
    <w:rsid w:val="00063DCF"/>
    <w:rsid w:val="00064204"/>
    <w:rsid w:val="00064CB2"/>
    <w:rsid w:val="00066954"/>
    <w:rsid w:val="00067741"/>
    <w:rsid w:val="0007296F"/>
    <w:rsid w:val="00072B58"/>
    <w:rsid w:val="00073973"/>
    <w:rsid w:val="00074DFA"/>
    <w:rsid w:val="00075043"/>
    <w:rsid w:val="00077040"/>
    <w:rsid w:val="00082000"/>
    <w:rsid w:val="00083595"/>
    <w:rsid w:val="000838EA"/>
    <w:rsid w:val="0008761D"/>
    <w:rsid w:val="00087861"/>
    <w:rsid w:val="00090C85"/>
    <w:rsid w:val="00091F82"/>
    <w:rsid w:val="00092E2F"/>
    <w:rsid w:val="0009546F"/>
    <w:rsid w:val="000963EB"/>
    <w:rsid w:val="00097063"/>
    <w:rsid w:val="000A1969"/>
    <w:rsid w:val="000A1C0B"/>
    <w:rsid w:val="000A58EB"/>
    <w:rsid w:val="000B0469"/>
    <w:rsid w:val="000B0519"/>
    <w:rsid w:val="000B2CA8"/>
    <w:rsid w:val="000B61FD"/>
    <w:rsid w:val="000C2CAD"/>
    <w:rsid w:val="000C5E7B"/>
    <w:rsid w:val="000C5FE3"/>
    <w:rsid w:val="000C6E8E"/>
    <w:rsid w:val="000D0120"/>
    <w:rsid w:val="000D122A"/>
    <w:rsid w:val="000D2C12"/>
    <w:rsid w:val="000E2053"/>
    <w:rsid w:val="000E55AD"/>
    <w:rsid w:val="000E6468"/>
    <w:rsid w:val="000E7E44"/>
    <w:rsid w:val="000E7F06"/>
    <w:rsid w:val="000F020D"/>
    <w:rsid w:val="000F0AA5"/>
    <w:rsid w:val="000F5F1C"/>
    <w:rsid w:val="0010284D"/>
    <w:rsid w:val="00103BE3"/>
    <w:rsid w:val="001077A4"/>
    <w:rsid w:val="00107E75"/>
    <w:rsid w:val="00111B10"/>
    <w:rsid w:val="00114144"/>
    <w:rsid w:val="00120541"/>
    <w:rsid w:val="001211F3"/>
    <w:rsid w:val="001219DE"/>
    <w:rsid w:val="00123CB8"/>
    <w:rsid w:val="00124C3D"/>
    <w:rsid w:val="00130C6A"/>
    <w:rsid w:val="0013180B"/>
    <w:rsid w:val="001351DC"/>
    <w:rsid w:val="0013555C"/>
    <w:rsid w:val="00141369"/>
    <w:rsid w:val="00141F4E"/>
    <w:rsid w:val="00145DE0"/>
    <w:rsid w:val="00146804"/>
    <w:rsid w:val="001515BB"/>
    <w:rsid w:val="00154D22"/>
    <w:rsid w:val="001608EB"/>
    <w:rsid w:val="00160AAA"/>
    <w:rsid w:val="00161918"/>
    <w:rsid w:val="001627CD"/>
    <w:rsid w:val="00172D22"/>
    <w:rsid w:val="00174617"/>
    <w:rsid w:val="001759A7"/>
    <w:rsid w:val="00176616"/>
    <w:rsid w:val="00176A53"/>
    <w:rsid w:val="00176E3A"/>
    <w:rsid w:val="00177823"/>
    <w:rsid w:val="001808CD"/>
    <w:rsid w:val="00181D84"/>
    <w:rsid w:val="00184662"/>
    <w:rsid w:val="00185B46"/>
    <w:rsid w:val="00192DEA"/>
    <w:rsid w:val="0019522E"/>
    <w:rsid w:val="0019534D"/>
    <w:rsid w:val="00196B41"/>
    <w:rsid w:val="0019741B"/>
    <w:rsid w:val="001A140C"/>
    <w:rsid w:val="001A36D5"/>
    <w:rsid w:val="001A4192"/>
    <w:rsid w:val="001A4466"/>
    <w:rsid w:val="001B089B"/>
    <w:rsid w:val="001B13E6"/>
    <w:rsid w:val="001B27CD"/>
    <w:rsid w:val="001C426E"/>
    <w:rsid w:val="001C4D88"/>
    <w:rsid w:val="001C5C86"/>
    <w:rsid w:val="001C6C8F"/>
    <w:rsid w:val="001C718D"/>
    <w:rsid w:val="001D01CC"/>
    <w:rsid w:val="001D6523"/>
    <w:rsid w:val="001D7076"/>
    <w:rsid w:val="001E2471"/>
    <w:rsid w:val="001E5646"/>
    <w:rsid w:val="001E7532"/>
    <w:rsid w:val="001F2843"/>
    <w:rsid w:val="001F7DC6"/>
    <w:rsid w:val="001F7EB4"/>
    <w:rsid w:val="002000C2"/>
    <w:rsid w:val="00201444"/>
    <w:rsid w:val="00205F25"/>
    <w:rsid w:val="00206BD4"/>
    <w:rsid w:val="002137A1"/>
    <w:rsid w:val="00213D20"/>
    <w:rsid w:val="0021635B"/>
    <w:rsid w:val="00217EDB"/>
    <w:rsid w:val="00220769"/>
    <w:rsid w:val="00221B1E"/>
    <w:rsid w:val="002241B0"/>
    <w:rsid w:val="00225176"/>
    <w:rsid w:val="0022536A"/>
    <w:rsid w:val="00226955"/>
    <w:rsid w:val="00227229"/>
    <w:rsid w:val="00227296"/>
    <w:rsid w:val="00227952"/>
    <w:rsid w:val="00232098"/>
    <w:rsid w:val="002345CD"/>
    <w:rsid w:val="0023476C"/>
    <w:rsid w:val="00234D31"/>
    <w:rsid w:val="0023577E"/>
    <w:rsid w:val="002377B9"/>
    <w:rsid w:val="0024030A"/>
    <w:rsid w:val="00240DCD"/>
    <w:rsid w:val="00243D96"/>
    <w:rsid w:val="002477C0"/>
    <w:rsid w:val="0024786B"/>
    <w:rsid w:val="00251D80"/>
    <w:rsid w:val="00253DBA"/>
    <w:rsid w:val="002546F0"/>
    <w:rsid w:val="00256FE2"/>
    <w:rsid w:val="00261B6C"/>
    <w:rsid w:val="002627F1"/>
    <w:rsid w:val="002640E5"/>
    <w:rsid w:val="0026606E"/>
    <w:rsid w:val="0026655A"/>
    <w:rsid w:val="002671B6"/>
    <w:rsid w:val="002673E1"/>
    <w:rsid w:val="00267752"/>
    <w:rsid w:val="0027034E"/>
    <w:rsid w:val="00276403"/>
    <w:rsid w:val="002772CB"/>
    <w:rsid w:val="0027764E"/>
    <w:rsid w:val="00280108"/>
    <w:rsid w:val="0028500A"/>
    <w:rsid w:val="002852EA"/>
    <w:rsid w:val="002856AF"/>
    <w:rsid w:val="00290098"/>
    <w:rsid w:val="00291167"/>
    <w:rsid w:val="00292325"/>
    <w:rsid w:val="0029498E"/>
    <w:rsid w:val="00294F7C"/>
    <w:rsid w:val="00296A2D"/>
    <w:rsid w:val="002A2B64"/>
    <w:rsid w:val="002A5146"/>
    <w:rsid w:val="002A61AC"/>
    <w:rsid w:val="002A6747"/>
    <w:rsid w:val="002B1A97"/>
    <w:rsid w:val="002B246F"/>
    <w:rsid w:val="002B484B"/>
    <w:rsid w:val="002C0764"/>
    <w:rsid w:val="002C32EC"/>
    <w:rsid w:val="002C4833"/>
    <w:rsid w:val="002C5B7E"/>
    <w:rsid w:val="002C5DDD"/>
    <w:rsid w:val="002C6EA8"/>
    <w:rsid w:val="002C76DB"/>
    <w:rsid w:val="002D0CD0"/>
    <w:rsid w:val="002D0E38"/>
    <w:rsid w:val="002D63A1"/>
    <w:rsid w:val="002E0F17"/>
    <w:rsid w:val="002E2FF1"/>
    <w:rsid w:val="002E4F19"/>
    <w:rsid w:val="002E4F76"/>
    <w:rsid w:val="002E6A7D"/>
    <w:rsid w:val="002E774F"/>
    <w:rsid w:val="002E7850"/>
    <w:rsid w:val="002E7A9E"/>
    <w:rsid w:val="002F1A3C"/>
    <w:rsid w:val="002F399E"/>
    <w:rsid w:val="002F3C67"/>
    <w:rsid w:val="002F3FA0"/>
    <w:rsid w:val="002F5B6A"/>
    <w:rsid w:val="002F5DBC"/>
    <w:rsid w:val="002F6C95"/>
    <w:rsid w:val="0030045C"/>
    <w:rsid w:val="00303DC2"/>
    <w:rsid w:val="0030679D"/>
    <w:rsid w:val="003167F1"/>
    <w:rsid w:val="003172FA"/>
    <w:rsid w:val="003205AD"/>
    <w:rsid w:val="003220CF"/>
    <w:rsid w:val="00322F29"/>
    <w:rsid w:val="00327BF5"/>
    <w:rsid w:val="0033027D"/>
    <w:rsid w:val="00332A37"/>
    <w:rsid w:val="00333F21"/>
    <w:rsid w:val="00335D1D"/>
    <w:rsid w:val="00335FB2"/>
    <w:rsid w:val="00336472"/>
    <w:rsid w:val="00337063"/>
    <w:rsid w:val="0033714B"/>
    <w:rsid w:val="003403A4"/>
    <w:rsid w:val="003430D2"/>
    <w:rsid w:val="00343F02"/>
    <w:rsid w:val="00344158"/>
    <w:rsid w:val="00345A25"/>
    <w:rsid w:val="003503DB"/>
    <w:rsid w:val="00363C01"/>
    <w:rsid w:val="003673F2"/>
    <w:rsid w:val="003775C8"/>
    <w:rsid w:val="003778AA"/>
    <w:rsid w:val="0038175D"/>
    <w:rsid w:val="003828B5"/>
    <w:rsid w:val="00382D2E"/>
    <w:rsid w:val="0038363B"/>
    <w:rsid w:val="0038516D"/>
    <w:rsid w:val="00385352"/>
    <w:rsid w:val="003869D7"/>
    <w:rsid w:val="003934AA"/>
    <w:rsid w:val="00394EAF"/>
    <w:rsid w:val="003957FF"/>
    <w:rsid w:val="003A1EB0"/>
    <w:rsid w:val="003A3CF1"/>
    <w:rsid w:val="003A422D"/>
    <w:rsid w:val="003A515D"/>
    <w:rsid w:val="003A5E29"/>
    <w:rsid w:val="003B08EF"/>
    <w:rsid w:val="003B1393"/>
    <w:rsid w:val="003B4685"/>
    <w:rsid w:val="003B474B"/>
    <w:rsid w:val="003B64AD"/>
    <w:rsid w:val="003B6FB6"/>
    <w:rsid w:val="003B707D"/>
    <w:rsid w:val="003B798A"/>
    <w:rsid w:val="003C0F14"/>
    <w:rsid w:val="003C0FE0"/>
    <w:rsid w:val="003C25CC"/>
    <w:rsid w:val="003C5A96"/>
    <w:rsid w:val="003C5FF9"/>
    <w:rsid w:val="003C6B90"/>
    <w:rsid w:val="003C6DA6"/>
    <w:rsid w:val="003C7815"/>
    <w:rsid w:val="003D2E4C"/>
    <w:rsid w:val="003E0F6C"/>
    <w:rsid w:val="003E287C"/>
    <w:rsid w:val="003E5D2B"/>
    <w:rsid w:val="003F268E"/>
    <w:rsid w:val="003F396D"/>
    <w:rsid w:val="003F687B"/>
    <w:rsid w:val="003F77B2"/>
    <w:rsid w:val="003F7B3D"/>
    <w:rsid w:val="00400DEB"/>
    <w:rsid w:val="0040534A"/>
    <w:rsid w:val="00405C5D"/>
    <w:rsid w:val="004102FB"/>
    <w:rsid w:val="00411698"/>
    <w:rsid w:val="00413968"/>
    <w:rsid w:val="00414164"/>
    <w:rsid w:val="00414191"/>
    <w:rsid w:val="0041686F"/>
    <w:rsid w:val="0041789B"/>
    <w:rsid w:val="004254EC"/>
    <w:rsid w:val="004260A5"/>
    <w:rsid w:val="00426F78"/>
    <w:rsid w:val="004309F2"/>
    <w:rsid w:val="004317B7"/>
    <w:rsid w:val="00432283"/>
    <w:rsid w:val="00434769"/>
    <w:rsid w:val="00434C8B"/>
    <w:rsid w:val="00436DEC"/>
    <w:rsid w:val="0043745F"/>
    <w:rsid w:val="004376D9"/>
    <w:rsid w:val="0044029F"/>
    <w:rsid w:val="0044187D"/>
    <w:rsid w:val="00443639"/>
    <w:rsid w:val="00443677"/>
    <w:rsid w:val="00445E90"/>
    <w:rsid w:val="00451995"/>
    <w:rsid w:val="00454609"/>
    <w:rsid w:val="0045747A"/>
    <w:rsid w:val="0046123E"/>
    <w:rsid w:val="00463043"/>
    <w:rsid w:val="0046566F"/>
    <w:rsid w:val="00465B39"/>
    <w:rsid w:val="00470E0B"/>
    <w:rsid w:val="00475151"/>
    <w:rsid w:val="00477F2E"/>
    <w:rsid w:val="004812C6"/>
    <w:rsid w:val="0048267C"/>
    <w:rsid w:val="00486E45"/>
    <w:rsid w:val="004876B9"/>
    <w:rsid w:val="00493A79"/>
    <w:rsid w:val="004A21AF"/>
    <w:rsid w:val="004A25FE"/>
    <w:rsid w:val="004A40BE"/>
    <w:rsid w:val="004A5C56"/>
    <w:rsid w:val="004A6A60"/>
    <w:rsid w:val="004B1F1D"/>
    <w:rsid w:val="004B594C"/>
    <w:rsid w:val="004B6826"/>
    <w:rsid w:val="004B6A22"/>
    <w:rsid w:val="004B743A"/>
    <w:rsid w:val="004B74D9"/>
    <w:rsid w:val="004C1827"/>
    <w:rsid w:val="004C1829"/>
    <w:rsid w:val="004C273A"/>
    <w:rsid w:val="004C4104"/>
    <w:rsid w:val="004C634D"/>
    <w:rsid w:val="004D24B9"/>
    <w:rsid w:val="004D3E53"/>
    <w:rsid w:val="004D464E"/>
    <w:rsid w:val="004D5B5B"/>
    <w:rsid w:val="004E0BA2"/>
    <w:rsid w:val="004E2CE2"/>
    <w:rsid w:val="004E4B54"/>
    <w:rsid w:val="004E4CD1"/>
    <w:rsid w:val="004E5172"/>
    <w:rsid w:val="004E5F88"/>
    <w:rsid w:val="004E6F8A"/>
    <w:rsid w:val="004F4300"/>
    <w:rsid w:val="004F50DC"/>
    <w:rsid w:val="004F68A9"/>
    <w:rsid w:val="00502CD2"/>
    <w:rsid w:val="00503341"/>
    <w:rsid w:val="00503B57"/>
    <w:rsid w:val="00511F36"/>
    <w:rsid w:val="0051724E"/>
    <w:rsid w:val="00517BB9"/>
    <w:rsid w:val="005201FE"/>
    <w:rsid w:val="005213E6"/>
    <w:rsid w:val="005217E4"/>
    <w:rsid w:val="00526E5E"/>
    <w:rsid w:val="00534B5C"/>
    <w:rsid w:val="00537965"/>
    <w:rsid w:val="00540E48"/>
    <w:rsid w:val="005431F1"/>
    <w:rsid w:val="005433CA"/>
    <w:rsid w:val="00547AF6"/>
    <w:rsid w:val="0055185E"/>
    <w:rsid w:val="00552C2C"/>
    <w:rsid w:val="005555B7"/>
    <w:rsid w:val="00556AF7"/>
    <w:rsid w:val="005573BB"/>
    <w:rsid w:val="00557B2E"/>
    <w:rsid w:val="00560709"/>
    <w:rsid w:val="00561266"/>
    <w:rsid w:val="00561267"/>
    <w:rsid w:val="00563484"/>
    <w:rsid w:val="005656BA"/>
    <w:rsid w:val="00566957"/>
    <w:rsid w:val="00571A31"/>
    <w:rsid w:val="00574059"/>
    <w:rsid w:val="00581B50"/>
    <w:rsid w:val="00590087"/>
    <w:rsid w:val="00590FBA"/>
    <w:rsid w:val="00592A32"/>
    <w:rsid w:val="00595703"/>
    <w:rsid w:val="00595A2E"/>
    <w:rsid w:val="00596E09"/>
    <w:rsid w:val="005A09C3"/>
    <w:rsid w:val="005A7255"/>
    <w:rsid w:val="005B08A2"/>
    <w:rsid w:val="005B31FB"/>
    <w:rsid w:val="005C4AF4"/>
    <w:rsid w:val="005C4B02"/>
    <w:rsid w:val="005C4DF7"/>
    <w:rsid w:val="005C4F58"/>
    <w:rsid w:val="005C5E8D"/>
    <w:rsid w:val="005C67A4"/>
    <w:rsid w:val="005C78F2"/>
    <w:rsid w:val="005D057C"/>
    <w:rsid w:val="005D2926"/>
    <w:rsid w:val="005D33C7"/>
    <w:rsid w:val="005D3FEC"/>
    <w:rsid w:val="005D44BE"/>
    <w:rsid w:val="005D4B5C"/>
    <w:rsid w:val="005E2F64"/>
    <w:rsid w:val="005E5CDD"/>
    <w:rsid w:val="005F0C9D"/>
    <w:rsid w:val="005F2C30"/>
    <w:rsid w:val="005F30D5"/>
    <w:rsid w:val="005F41E7"/>
    <w:rsid w:val="005F52D6"/>
    <w:rsid w:val="005F6FF1"/>
    <w:rsid w:val="00603875"/>
    <w:rsid w:val="00611EC4"/>
    <w:rsid w:val="00612542"/>
    <w:rsid w:val="006152D7"/>
    <w:rsid w:val="006158DE"/>
    <w:rsid w:val="00620B3F"/>
    <w:rsid w:val="006239E7"/>
    <w:rsid w:val="006246BC"/>
    <w:rsid w:val="00624F62"/>
    <w:rsid w:val="00625183"/>
    <w:rsid w:val="0062558D"/>
    <w:rsid w:val="00627916"/>
    <w:rsid w:val="00627DC9"/>
    <w:rsid w:val="006305DD"/>
    <w:rsid w:val="0063205C"/>
    <w:rsid w:val="0063329D"/>
    <w:rsid w:val="0063515A"/>
    <w:rsid w:val="00635A11"/>
    <w:rsid w:val="006418C6"/>
    <w:rsid w:val="00641A55"/>
    <w:rsid w:val="00641B2C"/>
    <w:rsid w:val="00641ED8"/>
    <w:rsid w:val="00642CDB"/>
    <w:rsid w:val="00642F58"/>
    <w:rsid w:val="00644A64"/>
    <w:rsid w:val="0064554F"/>
    <w:rsid w:val="00645F70"/>
    <w:rsid w:val="00646448"/>
    <w:rsid w:val="00650919"/>
    <w:rsid w:val="00652EC6"/>
    <w:rsid w:val="00654893"/>
    <w:rsid w:val="006648CB"/>
    <w:rsid w:val="006679B0"/>
    <w:rsid w:val="00671BBB"/>
    <w:rsid w:val="0067349C"/>
    <w:rsid w:val="006749C1"/>
    <w:rsid w:val="006756F8"/>
    <w:rsid w:val="00682237"/>
    <w:rsid w:val="00683696"/>
    <w:rsid w:val="00683895"/>
    <w:rsid w:val="006842C0"/>
    <w:rsid w:val="00684ECA"/>
    <w:rsid w:val="006857D5"/>
    <w:rsid w:val="006857DA"/>
    <w:rsid w:val="0069465A"/>
    <w:rsid w:val="00696599"/>
    <w:rsid w:val="006A0A0D"/>
    <w:rsid w:val="006A0EF8"/>
    <w:rsid w:val="006A1201"/>
    <w:rsid w:val="006A35C7"/>
    <w:rsid w:val="006A45BA"/>
    <w:rsid w:val="006A4B11"/>
    <w:rsid w:val="006A5793"/>
    <w:rsid w:val="006B0A34"/>
    <w:rsid w:val="006B4280"/>
    <w:rsid w:val="006B4B1C"/>
    <w:rsid w:val="006B555F"/>
    <w:rsid w:val="006B69D9"/>
    <w:rsid w:val="006B6C08"/>
    <w:rsid w:val="006C0382"/>
    <w:rsid w:val="006C2C4F"/>
    <w:rsid w:val="006C4991"/>
    <w:rsid w:val="006C4B84"/>
    <w:rsid w:val="006C5948"/>
    <w:rsid w:val="006C5D28"/>
    <w:rsid w:val="006C5D53"/>
    <w:rsid w:val="006D1534"/>
    <w:rsid w:val="006D4150"/>
    <w:rsid w:val="006D59D6"/>
    <w:rsid w:val="006D5A66"/>
    <w:rsid w:val="006E0C0C"/>
    <w:rsid w:val="006E0F19"/>
    <w:rsid w:val="006E1FDA"/>
    <w:rsid w:val="006E2E2A"/>
    <w:rsid w:val="006E3370"/>
    <w:rsid w:val="006E4A36"/>
    <w:rsid w:val="006E5671"/>
    <w:rsid w:val="006E5E87"/>
    <w:rsid w:val="006E5F21"/>
    <w:rsid w:val="006E7114"/>
    <w:rsid w:val="006F0A0A"/>
    <w:rsid w:val="006F15A3"/>
    <w:rsid w:val="006F1603"/>
    <w:rsid w:val="006F24FD"/>
    <w:rsid w:val="006F30CF"/>
    <w:rsid w:val="006F312A"/>
    <w:rsid w:val="006F31CC"/>
    <w:rsid w:val="006F329E"/>
    <w:rsid w:val="006F627F"/>
    <w:rsid w:val="006F67EA"/>
    <w:rsid w:val="006F6BDD"/>
    <w:rsid w:val="0070261D"/>
    <w:rsid w:val="00702A89"/>
    <w:rsid w:val="00706C1C"/>
    <w:rsid w:val="00707673"/>
    <w:rsid w:val="0071024A"/>
    <w:rsid w:val="00710B5A"/>
    <w:rsid w:val="00710C6E"/>
    <w:rsid w:val="00710CEB"/>
    <w:rsid w:val="00710DFC"/>
    <w:rsid w:val="00713CED"/>
    <w:rsid w:val="007162BE"/>
    <w:rsid w:val="007170EE"/>
    <w:rsid w:val="0071787D"/>
    <w:rsid w:val="0072171A"/>
    <w:rsid w:val="00721CCA"/>
    <w:rsid w:val="00721EF8"/>
    <w:rsid w:val="00722267"/>
    <w:rsid w:val="00723275"/>
    <w:rsid w:val="00724824"/>
    <w:rsid w:val="00730644"/>
    <w:rsid w:val="0073393A"/>
    <w:rsid w:val="00734739"/>
    <w:rsid w:val="00740198"/>
    <w:rsid w:val="00740AB3"/>
    <w:rsid w:val="007414A9"/>
    <w:rsid w:val="007463E1"/>
    <w:rsid w:val="00747465"/>
    <w:rsid w:val="00747F0D"/>
    <w:rsid w:val="007501D3"/>
    <w:rsid w:val="0075252A"/>
    <w:rsid w:val="00754CC8"/>
    <w:rsid w:val="007628CD"/>
    <w:rsid w:val="0076439B"/>
    <w:rsid w:val="00764B84"/>
    <w:rsid w:val="00765028"/>
    <w:rsid w:val="00765389"/>
    <w:rsid w:val="0076553A"/>
    <w:rsid w:val="0078034D"/>
    <w:rsid w:val="00783682"/>
    <w:rsid w:val="00785BBF"/>
    <w:rsid w:val="00786E11"/>
    <w:rsid w:val="00790BCC"/>
    <w:rsid w:val="007916F9"/>
    <w:rsid w:val="00791DA8"/>
    <w:rsid w:val="00791FE6"/>
    <w:rsid w:val="007924B9"/>
    <w:rsid w:val="00793E74"/>
    <w:rsid w:val="007949E0"/>
    <w:rsid w:val="00795908"/>
    <w:rsid w:val="00795CEE"/>
    <w:rsid w:val="00796551"/>
    <w:rsid w:val="007974F5"/>
    <w:rsid w:val="00797E1A"/>
    <w:rsid w:val="007A0179"/>
    <w:rsid w:val="007A5AA5"/>
    <w:rsid w:val="007B0F49"/>
    <w:rsid w:val="007B20F0"/>
    <w:rsid w:val="007B30D6"/>
    <w:rsid w:val="007C24C0"/>
    <w:rsid w:val="007C45AC"/>
    <w:rsid w:val="007C71FA"/>
    <w:rsid w:val="007C75B3"/>
    <w:rsid w:val="007C7E14"/>
    <w:rsid w:val="007D03D2"/>
    <w:rsid w:val="007D1AB2"/>
    <w:rsid w:val="007D2BA8"/>
    <w:rsid w:val="007E0828"/>
    <w:rsid w:val="007E1634"/>
    <w:rsid w:val="007E3157"/>
    <w:rsid w:val="007E3AAF"/>
    <w:rsid w:val="007F0F06"/>
    <w:rsid w:val="007F1BC5"/>
    <w:rsid w:val="007F20EF"/>
    <w:rsid w:val="007F265A"/>
    <w:rsid w:val="007F3C07"/>
    <w:rsid w:val="007F4321"/>
    <w:rsid w:val="007F4B87"/>
    <w:rsid w:val="007F522E"/>
    <w:rsid w:val="007F73FB"/>
    <w:rsid w:val="007F7421"/>
    <w:rsid w:val="00801F7F"/>
    <w:rsid w:val="00803641"/>
    <w:rsid w:val="00803834"/>
    <w:rsid w:val="00804CB2"/>
    <w:rsid w:val="00807BF6"/>
    <w:rsid w:val="0081717E"/>
    <w:rsid w:val="00820C96"/>
    <w:rsid w:val="008217FC"/>
    <w:rsid w:val="00825065"/>
    <w:rsid w:val="00831746"/>
    <w:rsid w:val="00832F29"/>
    <w:rsid w:val="0083494F"/>
    <w:rsid w:val="00834A0A"/>
    <w:rsid w:val="00834A60"/>
    <w:rsid w:val="0083585A"/>
    <w:rsid w:val="008375F5"/>
    <w:rsid w:val="0084083C"/>
    <w:rsid w:val="008434CB"/>
    <w:rsid w:val="00846444"/>
    <w:rsid w:val="0085762E"/>
    <w:rsid w:val="00863E89"/>
    <w:rsid w:val="00864D8F"/>
    <w:rsid w:val="00872B3B"/>
    <w:rsid w:val="0087387F"/>
    <w:rsid w:val="00873FBC"/>
    <w:rsid w:val="00874AB3"/>
    <w:rsid w:val="00874C1D"/>
    <w:rsid w:val="00875EAE"/>
    <w:rsid w:val="0088222A"/>
    <w:rsid w:val="008841B3"/>
    <w:rsid w:val="00884BFF"/>
    <w:rsid w:val="008901F6"/>
    <w:rsid w:val="00891D68"/>
    <w:rsid w:val="00896547"/>
    <w:rsid w:val="00896C03"/>
    <w:rsid w:val="00897562"/>
    <w:rsid w:val="008A25C6"/>
    <w:rsid w:val="008A495D"/>
    <w:rsid w:val="008A678F"/>
    <w:rsid w:val="008A76FD"/>
    <w:rsid w:val="008A7A4B"/>
    <w:rsid w:val="008B2D09"/>
    <w:rsid w:val="008C537F"/>
    <w:rsid w:val="008C7F30"/>
    <w:rsid w:val="008D4592"/>
    <w:rsid w:val="008D537C"/>
    <w:rsid w:val="008D5671"/>
    <w:rsid w:val="008D6415"/>
    <w:rsid w:val="008D658B"/>
    <w:rsid w:val="008E0FBA"/>
    <w:rsid w:val="008E69DA"/>
    <w:rsid w:val="008F0578"/>
    <w:rsid w:val="008F1C67"/>
    <w:rsid w:val="008F2C20"/>
    <w:rsid w:val="008F311E"/>
    <w:rsid w:val="00900A99"/>
    <w:rsid w:val="0090165C"/>
    <w:rsid w:val="00907680"/>
    <w:rsid w:val="009111E8"/>
    <w:rsid w:val="009173DB"/>
    <w:rsid w:val="00926359"/>
    <w:rsid w:val="009266E5"/>
    <w:rsid w:val="0092786A"/>
    <w:rsid w:val="00932B77"/>
    <w:rsid w:val="00932F31"/>
    <w:rsid w:val="00934477"/>
    <w:rsid w:val="0093783D"/>
    <w:rsid w:val="0094249C"/>
    <w:rsid w:val="009437A2"/>
    <w:rsid w:val="00944B28"/>
    <w:rsid w:val="009453A9"/>
    <w:rsid w:val="0094563C"/>
    <w:rsid w:val="00947287"/>
    <w:rsid w:val="00952D3A"/>
    <w:rsid w:val="00953209"/>
    <w:rsid w:val="009618CE"/>
    <w:rsid w:val="009620CD"/>
    <w:rsid w:val="00967838"/>
    <w:rsid w:val="00971D32"/>
    <w:rsid w:val="009733FC"/>
    <w:rsid w:val="00973ADC"/>
    <w:rsid w:val="00975B99"/>
    <w:rsid w:val="00975CFE"/>
    <w:rsid w:val="009764B4"/>
    <w:rsid w:val="00981258"/>
    <w:rsid w:val="0098236C"/>
    <w:rsid w:val="00982CD6"/>
    <w:rsid w:val="00983773"/>
    <w:rsid w:val="00985B73"/>
    <w:rsid w:val="009870A7"/>
    <w:rsid w:val="00991640"/>
    <w:rsid w:val="00992266"/>
    <w:rsid w:val="00994A54"/>
    <w:rsid w:val="00995BFC"/>
    <w:rsid w:val="00995E74"/>
    <w:rsid w:val="0099757B"/>
    <w:rsid w:val="009A1825"/>
    <w:rsid w:val="009A25DC"/>
    <w:rsid w:val="009A2911"/>
    <w:rsid w:val="009A3BC4"/>
    <w:rsid w:val="009A4AAA"/>
    <w:rsid w:val="009A6006"/>
    <w:rsid w:val="009A63E6"/>
    <w:rsid w:val="009A7A63"/>
    <w:rsid w:val="009B1936"/>
    <w:rsid w:val="009B63BD"/>
    <w:rsid w:val="009B70B3"/>
    <w:rsid w:val="009C0EAE"/>
    <w:rsid w:val="009C2DCC"/>
    <w:rsid w:val="009C5DF4"/>
    <w:rsid w:val="009D0205"/>
    <w:rsid w:val="009D6AC4"/>
    <w:rsid w:val="009E28BB"/>
    <w:rsid w:val="009E4653"/>
    <w:rsid w:val="009E6C21"/>
    <w:rsid w:val="009F6B67"/>
    <w:rsid w:val="009F7959"/>
    <w:rsid w:val="00A01CFF"/>
    <w:rsid w:val="00A04F39"/>
    <w:rsid w:val="00A06C43"/>
    <w:rsid w:val="00A10539"/>
    <w:rsid w:val="00A115E5"/>
    <w:rsid w:val="00A11640"/>
    <w:rsid w:val="00A117B9"/>
    <w:rsid w:val="00A14B95"/>
    <w:rsid w:val="00A153A8"/>
    <w:rsid w:val="00A15763"/>
    <w:rsid w:val="00A17C43"/>
    <w:rsid w:val="00A21C03"/>
    <w:rsid w:val="00A226C6"/>
    <w:rsid w:val="00A2357B"/>
    <w:rsid w:val="00A24CF8"/>
    <w:rsid w:val="00A25DF9"/>
    <w:rsid w:val="00A27912"/>
    <w:rsid w:val="00A328E7"/>
    <w:rsid w:val="00A338A3"/>
    <w:rsid w:val="00A34320"/>
    <w:rsid w:val="00A34A16"/>
    <w:rsid w:val="00A35701"/>
    <w:rsid w:val="00A36378"/>
    <w:rsid w:val="00A3644C"/>
    <w:rsid w:val="00A40015"/>
    <w:rsid w:val="00A447D9"/>
    <w:rsid w:val="00A46756"/>
    <w:rsid w:val="00A47445"/>
    <w:rsid w:val="00A517E5"/>
    <w:rsid w:val="00A52F4C"/>
    <w:rsid w:val="00A56DD2"/>
    <w:rsid w:val="00A57A63"/>
    <w:rsid w:val="00A6529D"/>
    <w:rsid w:val="00A65412"/>
    <w:rsid w:val="00A65A4A"/>
    <w:rsid w:val="00A6656B"/>
    <w:rsid w:val="00A70E1E"/>
    <w:rsid w:val="00A75224"/>
    <w:rsid w:val="00A77012"/>
    <w:rsid w:val="00A77155"/>
    <w:rsid w:val="00A812AD"/>
    <w:rsid w:val="00A82011"/>
    <w:rsid w:val="00A82B76"/>
    <w:rsid w:val="00A9081F"/>
    <w:rsid w:val="00A9188C"/>
    <w:rsid w:val="00A924D9"/>
    <w:rsid w:val="00A97A52"/>
    <w:rsid w:val="00AA037B"/>
    <w:rsid w:val="00AA0D6A"/>
    <w:rsid w:val="00AA3273"/>
    <w:rsid w:val="00AB3FED"/>
    <w:rsid w:val="00AB4EF2"/>
    <w:rsid w:val="00AB58BF"/>
    <w:rsid w:val="00AC5C3B"/>
    <w:rsid w:val="00AC7319"/>
    <w:rsid w:val="00AC77D8"/>
    <w:rsid w:val="00AD2B1A"/>
    <w:rsid w:val="00AD2B50"/>
    <w:rsid w:val="00AD4B21"/>
    <w:rsid w:val="00AD6587"/>
    <w:rsid w:val="00AD69DF"/>
    <w:rsid w:val="00AD77C4"/>
    <w:rsid w:val="00AE0919"/>
    <w:rsid w:val="00AE25BF"/>
    <w:rsid w:val="00AE3498"/>
    <w:rsid w:val="00AF02F5"/>
    <w:rsid w:val="00AF2E49"/>
    <w:rsid w:val="00AF6C0F"/>
    <w:rsid w:val="00AF757E"/>
    <w:rsid w:val="00B00B83"/>
    <w:rsid w:val="00B02B67"/>
    <w:rsid w:val="00B03208"/>
    <w:rsid w:val="00B0349A"/>
    <w:rsid w:val="00B036A2"/>
    <w:rsid w:val="00B03C01"/>
    <w:rsid w:val="00B06347"/>
    <w:rsid w:val="00B0717A"/>
    <w:rsid w:val="00B071F8"/>
    <w:rsid w:val="00B078D6"/>
    <w:rsid w:val="00B1248D"/>
    <w:rsid w:val="00B12C40"/>
    <w:rsid w:val="00B12F84"/>
    <w:rsid w:val="00B13C28"/>
    <w:rsid w:val="00B14709"/>
    <w:rsid w:val="00B15208"/>
    <w:rsid w:val="00B153C7"/>
    <w:rsid w:val="00B24CCA"/>
    <w:rsid w:val="00B26C77"/>
    <w:rsid w:val="00B27085"/>
    <w:rsid w:val="00B3015C"/>
    <w:rsid w:val="00B32418"/>
    <w:rsid w:val="00B344D8"/>
    <w:rsid w:val="00B36CD9"/>
    <w:rsid w:val="00B417A6"/>
    <w:rsid w:val="00B4285A"/>
    <w:rsid w:val="00B51659"/>
    <w:rsid w:val="00B52076"/>
    <w:rsid w:val="00B52B11"/>
    <w:rsid w:val="00B67F28"/>
    <w:rsid w:val="00B705C6"/>
    <w:rsid w:val="00B71E0F"/>
    <w:rsid w:val="00B71FF2"/>
    <w:rsid w:val="00B73B4C"/>
    <w:rsid w:val="00B73F75"/>
    <w:rsid w:val="00B73FD3"/>
    <w:rsid w:val="00B748EA"/>
    <w:rsid w:val="00B817B3"/>
    <w:rsid w:val="00B819DA"/>
    <w:rsid w:val="00B81A62"/>
    <w:rsid w:val="00B86FE7"/>
    <w:rsid w:val="00B902BF"/>
    <w:rsid w:val="00B909D0"/>
    <w:rsid w:val="00B970A2"/>
    <w:rsid w:val="00BA2012"/>
    <w:rsid w:val="00BA25A9"/>
    <w:rsid w:val="00BA3A53"/>
    <w:rsid w:val="00BA4095"/>
    <w:rsid w:val="00BA50FF"/>
    <w:rsid w:val="00BA5B43"/>
    <w:rsid w:val="00BB1790"/>
    <w:rsid w:val="00BB5360"/>
    <w:rsid w:val="00BB55B6"/>
    <w:rsid w:val="00BC2B82"/>
    <w:rsid w:val="00BC2C4C"/>
    <w:rsid w:val="00BC2FD0"/>
    <w:rsid w:val="00BC3A9F"/>
    <w:rsid w:val="00BC3D28"/>
    <w:rsid w:val="00BC3F8B"/>
    <w:rsid w:val="00BC642A"/>
    <w:rsid w:val="00BC703D"/>
    <w:rsid w:val="00BD05A8"/>
    <w:rsid w:val="00BD1674"/>
    <w:rsid w:val="00BD263A"/>
    <w:rsid w:val="00BD2EED"/>
    <w:rsid w:val="00BE3B9E"/>
    <w:rsid w:val="00BE487F"/>
    <w:rsid w:val="00BF0E84"/>
    <w:rsid w:val="00BF2DB2"/>
    <w:rsid w:val="00BF7592"/>
    <w:rsid w:val="00BF7C9D"/>
    <w:rsid w:val="00C015C1"/>
    <w:rsid w:val="00C01E8C"/>
    <w:rsid w:val="00C03E01"/>
    <w:rsid w:val="00C1148B"/>
    <w:rsid w:val="00C11702"/>
    <w:rsid w:val="00C13030"/>
    <w:rsid w:val="00C15723"/>
    <w:rsid w:val="00C16A53"/>
    <w:rsid w:val="00C17747"/>
    <w:rsid w:val="00C22A4A"/>
    <w:rsid w:val="00C236B4"/>
    <w:rsid w:val="00C24475"/>
    <w:rsid w:val="00C24D8E"/>
    <w:rsid w:val="00C2584F"/>
    <w:rsid w:val="00C3136C"/>
    <w:rsid w:val="00C334EE"/>
    <w:rsid w:val="00C34F6B"/>
    <w:rsid w:val="00C357AB"/>
    <w:rsid w:val="00C3799C"/>
    <w:rsid w:val="00C436E2"/>
    <w:rsid w:val="00C43D1E"/>
    <w:rsid w:val="00C44336"/>
    <w:rsid w:val="00C461B8"/>
    <w:rsid w:val="00C46277"/>
    <w:rsid w:val="00C47633"/>
    <w:rsid w:val="00C50F7C"/>
    <w:rsid w:val="00C51704"/>
    <w:rsid w:val="00C51D3A"/>
    <w:rsid w:val="00C526B4"/>
    <w:rsid w:val="00C52F8D"/>
    <w:rsid w:val="00C5591F"/>
    <w:rsid w:val="00C57C50"/>
    <w:rsid w:val="00C6022F"/>
    <w:rsid w:val="00C715CA"/>
    <w:rsid w:val="00C7495D"/>
    <w:rsid w:val="00C74CFE"/>
    <w:rsid w:val="00C75D60"/>
    <w:rsid w:val="00C77CE9"/>
    <w:rsid w:val="00C84CED"/>
    <w:rsid w:val="00C87D98"/>
    <w:rsid w:val="00C90D9E"/>
    <w:rsid w:val="00C9483D"/>
    <w:rsid w:val="00C959B1"/>
    <w:rsid w:val="00C962E2"/>
    <w:rsid w:val="00CA02B1"/>
    <w:rsid w:val="00CA2419"/>
    <w:rsid w:val="00CA3313"/>
    <w:rsid w:val="00CA3493"/>
    <w:rsid w:val="00CA3F22"/>
    <w:rsid w:val="00CA48B2"/>
    <w:rsid w:val="00CA4E54"/>
    <w:rsid w:val="00CA5266"/>
    <w:rsid w:val="00CB1CD6"/>
    <w:rsid w:val="00CB4236"/>
    <w:rsid w:val="00CC5EC4"/>
    <w:rsid w:val="00CC630D"/>
    <w:rsid w:val="00CC71DF"/>
    <w:rsid w:val="00CC72A4"/>
    <w:rsid w:val="00CC7D04"/>
    <w:rsid w:val="00CD3153"/>
    <w:rsid w:val="00CD6842"/>
    <w:rsid w:val="00CD759B"/>
    <w:rsid w:val="00CE147B"/>
    <w:rsid w:val="00CE2F9A"/>
    <w:rsid w:val="00CE3CE9"/>
    <w:rsid w:val="00CF0DD8"/>
    <w:rsid w:val="00CF236F"/>
    <w:rsid w:val="00CF4B96"/>
    <w:rsid w:val="00CF4C29"/>
    <w:rsid w:val="00CF50DD"/>
    <w:rsid w:val="00CF5ABE"/>
    <w:rsid w:val="00D0225D"/>
    <w:rsid w:val="00D10959"/>
    <w:rsid w:val="00D10BC5"/>
    <w:rsid w:val="00D11002"/>
    <w:rsid w:val="00D111F2"/>
    <w:rsid w:val="00D142FA"/>
    <w:rsid w:val="00D14F45"/>
    <w:rsid w:val="00D1677E"/>
    <w:rsid w:val="00D16C26"/>
    <w:rsid w:val="00D16D1C"/>
    <w:rsid w:val="00D23549"/>
    <w:rsid w:val="00D23ED5"/>
    <w:rsid w:val="00D254F4"/>
    <w:rsid w:val="00D27235"/>
    <w:rsid w:val="00D31CC8"/>
    <w:rsid w:val="00D327DC"/>
    <w:rsid w:val="00D340CE"/>
    <w:rsid w:val="00D34A32"/>
    <w:rsid w:val="00D425A9"/>
    <w:rsid w:val="00D43125"/>
    <w:rsid w:val="00D43414"/>
    <w:rsid w:val="00D46372"/>
    <w:rsid w:val="00D50E87"/>
    <w:rsid w:val="00D5275B"/>
    <w:rsid w:val="00D6414B"/>
    <w:rsid w:val="00D645A2"/>
    <w:rsid w:val="00D70133"/>
    <w:rsid w:val="00D7106C"/>
    <w:rsid w:val="00D71F40"/>
    <w:rsid w:val="00D7565C"/>
    <w:rsid w:val="00D77416"/>
    <w:rsid w:val="00D80553"/>
    <w:rsid w:val="00D8059B"/>
    <w:rsid w:val="00D80C79"/>
    <w:rsid w:val="00D80FC6"/>
    <w:rsid w:val="00D82195"/>
    <w:rsid w:val="00D826F7"/>
    <w:rsid w:val="00D829E4"/>
    <w:rsid w:val="00D84FD5"/>
    <w:rsid w:val="00D8588E"/>
    <w:rsid w:val="00D93F55"/>
    <w:rsid w:val="00D96BF5"/>
    <w:rsid w:val="00D97D1D"/>
    <w:rsid w:val="00DA74F3"/>
    <w:rsid w:val="00DB08D7"/>
    <w:rsid w:val="00DB4946"/>
    <w:rsid w:val="00DB69F3"/>
    <w:rsid w:val="00DB6B35"/>
    <w:rsid w:val="00DB6FB1"/>
    <w:rsid w:val="00DB743C"/>
    <w:rsid w:val="00DB7D6A"/>
    <w:rsid w:val="00DC2324"/>
    <w:rsid w:val="00DC4907"/>
    <w:rsid w:val="00DC5BD8"/>
    <w:rsid w:val="00DD017C"/>
    <w:rsid w:val="00DD24DE"/>
    <w:rsid w:val="00DD397A"/>
    <w:rsid w:val="00DD58B7"/>
    <w:rsid w:val="00DD6699"/>
    <w:rsid w:val="00DE2216"/>
    <w:rsid w:val="00DE53FD"/>
    <w:rsid w:val="00DE5A9E"/>
    <w:rsid w:val="00DE5E91"/>
    <w:rsid w:val="00DE751D"/>
    <w:rsid w:val="00DF08BA"/>
    <w:rsid w:val="00DF1E95"/>
    <w:rsid w:val="00DF3B7B"/>
    <w:rsid w:val="00DF7D11"/>
    <w:rsid w:val="00E007C5"/>
    <w:rsid w:val="00E00DBF"/>
    <w:rsid w:val="00E03270"/>
    <w:rsid w:val="00E033E0"/>
    <w:rsid w:val="00E05EF4"/>
    <w:rsid w:val="00E100F1"/>
    <w:rsid w:val="00E1026B"/>
    <w:rsid w:val="00E121E0"/>
    <w:rsid w:val="00E13CB2"/>
    <w:rsid w:val="00E158DB"/>
    <w:rsid w:val="00E20958"/>
    <w:rsid w:val="00E20BDA"/>
    <w:rsid w:val="00E20C37"/>
    <w:rsid w:val="00E20CAE"/>
    <w:rsid w:val="00E217A4"/>
    <w:rsid w:val="00E22E2B"/>
    <w:rsid w:val="00E239F0"/>
    <w:rsid w:val="00E2733A"/>
    <w:rsid w:val="00E32B83"/>
    <w:rsid w:val="00E33782"/>
    <w:rsid w:val="00E33CE3"/>
    <w:rsid w:val="00E34798"/>
    <w:rsid w:val="00E375D7"/>
    <w:rsid w:val="00E402CE"/>
    <w:rsid w:val="00E443A0"/>
    <w:rsid w:val="00E467F3"/>
    <w:rsid w:val="00E46A78"/>
    <w:rsid w:val="00E52C57"/>
    <w:rsid w:val="00E53425"/>
    <w:rsid w:val="00E537D6"/>
    <w:rsid w:val="00E54414"/>
    <w:rsid w:val="00E57E7D"/>
    <w:rsid w:val="00E60C95"/>
    <w:rsid w:val="00E659D5"/>
    <w:rsid w:val="00E66DCC"/>
    <w:rsid w:val="00E67168"/>
    <w:rsid w:val="00E70043"/>
    <w:rsid w:val="00E70234"/>
    <w:rsid w:val="00E72D30"/>
    <w:rsid w:val="00E72D4C"/>
    <w:rsid w:val="00E777D6"/>
    <w:rsid w:val="00E81F28"/>
    <w:rsid w:val="00E82B61"/>
    <w:rsid w:val="00E84010"/>
    <w:rsid w:val="00E840DC"/>
    <w:rsid w:val="00E84CD8"/>
    <w:rsid w:val="00E870EB"/>
    <w:rsid w:val="00E90B85"/>
    <w:rsid w:val="00E91679"/>
    <w:rsid w:val="00E919C2"/>
    <w:rsid w:val="00E92452"/>
    <w:rsid w:val="00E9269B"/>
    <w:rsid w:val="00E94CC1"/>
    <w:rsid w:val="00E97AD2"/>
    <w:rsid w:val="00EA08B9"/>
    <w:rsid w:val="00EA169B"/>
    <w:rsid w:val="00EA181E"/>
    <w:rsid w:val="00EA447C"/>
    <w:rsid w:val="00EA4D32"/>
    <w:rsid w:val="00EA5B17"/>
    <w:rsid w:val="00EA5ED2"/>
    <w:rsid w:val="00EA71E2"/>
    <w:rsid w:val="00EB1162"/>
    <w:rsid w:val="00EB24FD"/>
    <w:rsid w:val="00EB377F"/>
    <w:rsid w:val="00EB57A7"/>
    <w:rsid w:val="00EB70B0"/>
    <w:rsid w:val="00EB774E"/>
    <w:rsid w:val="00EC3039"/>
    <w:rsid w:val="00EC5340"/>
    <w:rsid w:val="00EC6953"/>
    <w:rsid w:val="00EC72C8"/>
    <w:rsid w:val="00ED1659"/>
    <w:rsid w:val="00ED3A18"/>
    <w:rsid w:val="00ED5A84"/>
    <w:rsid w:val="00ED7A5B"/>
    <w:rsid w:val="00EE469A"/>
    <w:rsid w:val="00EF005D"/>
    <w:rsid w:val="00EF20EB"/>
    <w:rsid w:val="00EF4E8F"/>
    <w:rsid w:val="00F00F90"/>
    <w:rsid w:val="00F0395D"/>
    <w:rsid w:val="00F045A8"/>
    <w:rsid w:val="00F063CD"/>
    <w:rsid w:val="00F069E2"/>
    <w:rsid w:val="00F12D24"/>
    <w:rsid w:val="00F12ECE"/>
    <w:rsid w:val="00F1452D"/>
    <w:rsid w:val="00F147EB"/>
    <w:rsid w:val="00F14B43"/>
    <w:rsid w:val="00F203C7"/>
    <w:rsid w:val="00F20DCC"/>
    <w:rsid w:val="00F215E2"/>
    <w:rsid w:val="00F21F18"/>
    <w:rsid w:val="00F222B6"/>
    <w:rsid w:val="00F239D0"/>
    <w:rsid w:val="00F249FF"/>
    <w:rsid w:val="00F24AA5"/>
    <w:rsid w:val="00F25935"/>
    <w:rsid w:val="00F25E0C"/>
    <w:rsid w:val="00F341F0"/>
    <w:rsid w:val="00F353A0"/>
    <w:rsid w:val="00F356D5"/>
    <w:rsid w:val="00F36FAD"/>
    <w:rsid w:val="00F41A27"/>
    <w:rsid w:val="00F4338D"/>
    <w:rsid w:val="00F440D3"/>
    <w:rsid w:val="00F4696B"/>
    <w:rsid w:val="00F46EAF"/>
    <w:rsid w:val="00F47EB0"/>
    <w:rsid w:val="00F518DE"/>
    <w:rsid w:val="00F5226E"/>
    <w:rsid w:val="00F5418F"/>
    <w:rsid w:val="00F56C4D"/>
    <w:rsid w:val="00F57586"/>
    <w:rsid w:val="00F6166F"/>
    <w:rsid w:val="00F61731"/>
    <w:rsid w:val="00F61CAF"/>
    <w:rsid w:val="00F62688"/>
    <w:rsid w:val="00F65908"/>
    <w:rsid w:val="00F67B27"/>
    <w:rsid w:val="00F72174"/>
    <w:rsid w:val="00F755C9"/>
    <w:rsid w:val="00F83689"/>
    <w:rsid w:val="00F921F1"/>
    <w:rsid w:val="00F95D4E"/>
    <w:rsid w:val="00FA2A6D"/>
    <w:rsid w:val="00FA465A"/>
    <w:rsid w:val="00FA5BC1"/>
    <w:rsid w:val="00FA7A72"/>
    <w:rsid w:val="00FA7BDE"/>
    <w:rsid w:val="00FB0B4C"/>
    <w:rsid w:val="00FB0E4D"/>
    <w:rsid w:val="00FB127E"/>
    <w:rsid w:val="00FB1378"/>
    <w:rsid w:val="00FB5167"/>
    <w:rsid w:val="00FC0804"/>
    <w:rsid w:val="00FC0E83"/>
    <w:rsid w:val="00FC1793"/>
    <w:rsid w:val="00FC2F1D"/>
    <w:rsid w:val="00FC3B6D"/>
    <w:rsid w:val="00FC5125"/>
    <w:rsid w:val="00FC5B90"/>
    <w:rsid w:val="00FD129A"/>
    <w:rsid w:val="00FD1E9D"/>
    <w:rsid w:val="00FD3A4E"/>
    <w:rsid w:val="00FD4B1F"/>
    <w:rsid w:val="00FD4E4B"/>
    <w:rsid w:val="00FD516C"/>
    <w:rsid w:val="00FD5A26"/>
    <w:rsid w:val="00FD65E7"/>
    <w:rsid w:val="00FD7288"/>
    <w:rsid w:val="00FD7B60"/>
    <w:rsid w:val="00FE034C"/>
    <w:rsid w:val="00FE1157"/>
    <w:rsid w:val="00FE13D4"/>
    <w:rsid w:val="00FF1BB4"/>
    <w:rsid w:val="00FF2C12"/>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A29202B-C97B-4CE4-B232-E26427251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782"/>
    <w:pPr>
      <w:overflowPunct w:val="0"/>
      <w:autoSpaceDE w:val="0"/>
      <w:autoSpaceDN w:val="0"/>
      <w:adjustRightInd w:val="0"/>
      <w:spacing w:after="180"/>
      <w:textAlignment w:val="baseline"/>
    </w:pPr>
    <w:rPr>
      <w:rFonts w:eastAsia="Times New Roman"/>
      <w:lang w:eastAsia="zh-TW"/>
    </w:rPr>
  </w:style>
  <w:style w:type="paragraph" w:styleId="Heading1">
    <w:name w:val="heading 1"/>
    <w:next w:val="Normal"/>
    <w:qFormat/>
    <w:rsid w:val="00E337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TW"/>
    </w:rPr>
  </w:style>
  <w:style w:type="paragraph" w:styleId="Heading2">
    <w:name w:val="heading 2"/>
    <w:basedOn w:val="Heading1"/>
    <w:next w:val="Normal"/>
    <w:qFormat/>
    <w:rsid w:val="00E33782"/>
    <w:pPr>
      <w:pBdr>
        <w:top w:val="none" w:sz="0" w:space="0" w:color="auto"/>
      </w:pBdr>
      <w:spacing w:before="180"/>
      <w:outlineLvl w:val="1"/>
    </w:pPr>
    <w:rPr>
      <w:sz w:val="32"/>
    </w:rPr>
  </w:style>
  <w:style w:type="paragraph" w:styleId="Heading3">
    <w:name w:val="heading 3"/>
    <w:basedOn w:val="Heading2"/>
    <w:next w:val="Normal"/>
    <w:qFormat/>
    <w:rsid w:val="00E33782"/>
    <w:pPr>
      <w:spacing w:before="120"/>
      <w:outlineLvl w:val="2"/>
    </w:pPr>
    <w:rPr>
      <w:sz w:val="28"/>
    </w:rPr>
  </w:style>
  <w:style w:type="paragraph" w:styleId="Heading4">
    <w:name w:val="heading 4"/>
    <w:basedOn w:val="Heading3"/>
    <w:next w:val="Normal"/>
    <w:qFormat/>
    <w:rsid w:val="00E33782"/>
    <w:pPr>
      <w:ind w:left="1418" w:hanging="1418"/>
      <w:outlineLvl w:val="3"/>
    </w:pPr>
    <w:rPr>
      <w:sz w:val="24"/>
    </w:rPr>
  </w:style>
  <w:style w:type="paragraph" w:styleId="Heading5">
    <w:name w:val="heading 5"/>
    <w:basedOn w:val="Heading4"/>
    <w:next w:val="Normal"/>
    <w:qFormat/>
    <w:rsid w:val="00E33782"/>
    <w:pPr>
      <w:ind w:left="1701" w:hanging="1701"/>
      <w:outlineLvl w:val="4"/>
    </w:pPr>
    <w:rPr>
      <w:sz w:val="22"/>
    </w:rPr>
  </w:style>
  <w:style w:type="paragraph" w:styleId="Heading6">
    <w:name w:val="heading 6"/>
    <w:basedOn w:val="H6"/>
    <w:next w:val="Normal"/>
    <w:qFormat/>
    <w:rsid w:val="00E33782"/>
    <w:pPr>
      <w:outlineLvl w:val="5"/>
    </w:pPr>
  </w:style>
  <w:style w:type="paragraph" w:styleId="Heading7">
    <w:name w:val="heading 7"/>
    <w:basedOn w:val="H6"/>
    <w:next w:val="Normal"/>
    <w:qFormat/>
    <w:rsid w:val="00E33782"/>
    <w:pPr>
      <w:outlineLvl w:val="6"/>
    </w:pPr>
  </w:style>
  <w:style w:type="paragraph" w:styleId="Heading8">
    <w:name w:val="heading 8"/>
    <w:basedOn w:val="Heading1"/>
    <w:next w:val="Normal"/>
    <w:qFormat/>
    <w:rsid w:val="00E33782"/>
    <w:pPr>
      <w:ind w:left="0" w:firstLine="0"/>
      <w:outlineLvl w:val="7"/>
    </w:pPr>
  </w:style>
  <w:style w:type="paragraph" w:styleId="Heading9">
    <w:name w:val="heading 9"/>
    <w:basedOn w:val="Heading8"/>
    <w:next w:val="Normal"/>
    <w:qFormat/>
    <w:rsid w:val="00E33782"/>
    <w:pPr>
      <w:outlineLvl w:val="8"/>
    </w:pPr>
  </w:style>
  <w:style w:type="character" w:default="1" w:styleId="DefaultParagraphFont">
    <w:name w:val="Default Paragraph Font"/>
    <w:semiHidden/>
    <w:rsid w:val="00E337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782"/>
  </w:style>
  <w:style w:type="paragraph" w:customStyle="1" w:styleId="TAL">
    <w:name w:val="TAL"/>
    <w:basedOn w:val="Normal"/>
    <w:link w:val="TALChar"/>
    <w:rsid w:val="00E3378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E33782"/>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3378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rFonts w:eastAsia="SimSun"/>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33782"/>
    <w:pPr>
      <w:spacing w:before="180"/>
      <w:ind w:left="2693" w:hanging="2693"/>
    </w:pPr>
    <w:rPr>
      <w:b/>
    </w:rPr>
  </w:style>
  <w:style w:type="paragraph" w:styleId="TOC1">
    <w:name w:val="toc 1"/>
    <w:semiHidden/>
    <w:rsid w:val="00E337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E337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TW"/>
    </w:rPr>
  </w:style>
  <w:style w:type="paragraph" w:styleId="TOC5">
    <w:name w:val="toc 5"/>
    <w:basedOn w:val="TOC4"/>
    <w:semiHidden/>
    <w:rsid w:val="00E33782"/>
    <w:pPr>
      <w:ind w:left="1701" w:hanging="1701"/>
    </w:pPr>
  </w:style>
  <w:style w:type="paragraph" w:styleId="TOC4">
    <w:name w:val="toc 4"/>
    <w:basedOn w:val="TOC3"/>
    <w:semiHidden/>
    <w:rsid w:val="00E33782"/>
    <w:pPr>
      <w:ind w:left="1418" w:hanging="1418"/>
    </w:pPr>
  </w:style>
  <w:style w:type="paragraph" w:styleId="TOC3">
    <w:name w:val="toc 3"/>
    <w:basedOn w:val="TOC2"/>
    <w:semiHidden/>
    <w:rsid w:val="00E33782"/>
    <w:pPr>
      <w:ind w:left="1134" w:hanging="1134"/>
    </w:pPr>
  </w:style>
  <w:style w:type="paragraph" w:styleId="TOC2">
    <w:name w:val="toc 2"/>
    <w:basedOn w:val="TOC1"/>
    <w:semiHidden/>
    <w:rsid w:val="00E33782"/>
    <w:pPr>
      <w:keepNext w:val="0"/>
      <w:spacing w:before="0"/>
      <w:ind w:left="851" w:hanging="851"/>
    </w:pPr>
    <w:rPr>
      <w:sz w:val="20"/>
    </w:rPr>
  </w:style>
  <w:style w:type="paragraph" w:styleId="Index2">
    <w:name w:val="index 2"/>
    <w:basedOn w:val="Index1"/>
    <w:semiHidden/>
    <w:rsid w:val="00E33782"/>
    <w:pPr>
      <w:ind w:left="284"/>
    </w:pPr>
  </w:style>
  <w:style w:type="paragraph" w:styleId="Index1">
    <w:name w:val="index 1"/>
    <w:basedOn w:val="Normal"/>
    <w:semiHidden/>
    <w:rsid w:val="00E33782"/>
    <w:pPr>
      <w:keepLines/>
      <w:spacing w:after="0"/>
    </w:pPr>
  </w:style>
  <w:style w:type="paragraph" w:customStyle="1" w:styleId="ZH">
    <w:name w:val="ZH"/>
    <w:rsid w:val="00E337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E33782"/>
    <w:pPr>
      <w:outlineLvl w:val="9"/>
    </w:pPr>
  </w:style>
  <w:style w:type="paragraph" w:styleId="ListNumber2">
    <w:name w:val="List Number 2"/>
    <w:basedOn w:val="ListNumber"/>
    <w:rsid w:val="00E33782"/>
    <w:pPr>
      <w:ind w:left="851"/>
    </w:pPr>
  </w:style>
  <w:style w:type="character" w:styleId="FootnoteReference">
    <w:name w:val="footnote reference"/>
    <w:basedOn w:val="DefaultParagraphFont"/>
    <w:semiHidden/>
    <w:rsid w:val="00E33782"/>
    <w:rPr>
      <w:b/>
      <w:position w:val="6"/>
      <w:sz w:val="16"/>
    </w:rPr>
  </w:style>
  <w:style w:type="paragraph" w:styleId="FootnoteText">
    <w:name w:val="footnote text"/>
    <w:basedOn w:val="Normal"/>
    <w:semiHidden/>
    <w:rsid w:val="00E33782"/>
    <w:pPr>
      <w:keepLines/>
      <w:spacing w:after="0"/>
      <w:ind w:left="454" w:hanging="454"/>
    </w:pPr>
    <w:rPr>
      <w:sz w:val="16"/>
    </w:rPr>
  </w:style>
  <w:style w:type="paragraph" w:customStyle="1" w:styleId="TAC">
    <w:name w:val="TAC"/>
    <w:basedOn w:val="TAL"/>
    <w:rsid w:val="00E33782"/>
    <w:pPr>
      <w:jc w:val="center"/>
    </w:pPr>
  </w:style>
  <w:style w:type="paragraph" w:customStyle="1" w:styleId="TF">
    <w:name w:val="TF"/>
    <w:basedOn w:val="TH"/>
    <w:rsid w:val="00E33782"/>
    <w:pPr>
      <w:keepNext w:val="0"/>
      <w:spacing w:before="0" w:after="240"/>
    </w:pPr>
  </w:style>
  <w:style w:type="paragraph" w:customStyle="1" w:styleId="NO">
    <w:name w:val="NO"/>
    <w:basedOn w:val="Normal"/>
    <w:link w:val="NOZchn"/>
    <w:rsid w:val="00E33782"/>
    <w:pPr>
      <w:keepLines/>
      <w:ind w:left="1135" w:hanging="851"/>
    </w:pPr>
  </w:style>
  <w:style w:type="paragraph" w:styleId="TOC9">
    <w:name w:val="toc 9"/>
    <w:basedOn w:val="TOC8"/>
    <w:semiHidden/>
    <w:rsid w:val="00E33782"/>
    <w:pPr>
      <w:ind w:left="1418" w:hanging="1418"/>
    </w:pPr>
  </w:style>
  <w:style w:type="paragraph" w:customStyle="1" w:styleId="EX">
    <w:name w:val="EX"/>
    <w:basedOn w:val="Normal"/>
    <w:rsid w:val="00E33782"/>
    <w:pPr>
      <w:keepLines/>
      <w:ind w:left="1702" w:hanging="1418"/>
    </w:pPr>
  </w:style>
  <w:style w:type="paragraph" w:customStyle="1" w:styleId="FP">
    <w:name w:val="FP"/>
    <w:basedOn w:val="Normal"/>
    <w:rsid w:val="00E33782"/>
    <w:pPr>
      <w:spacing w:after="0"/>
    </w:pPr>
  </w:style>
  <w:style w:type="paragraph" w:customStyle="1" w:styleId="LD">
    <w:name w:val="LD"/>
    <w:rsid w:val="00E3378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E33782"/>
    <w:pPr>
      <w:spacing w:after="0"/>
    </w:pPr>
  </w:style>
  <w:style w:type="paragraph" w:customStyle="1" w:styleId="EW">
    <w:name w:val="EW"/>
    <w:basedOn w:val="EX"/>
    <w:rsid w:val="00E33782"/>
    <w:pPr>
      <w:spacing w:after="0"/>
    </w:pPr>
  </w:style>
  <w:style w:type="paragraph" w:styleId="TOC6">
    <w:name w:val="toc 6"/>
    <w:basedOn w:val="TOC5"/>
    <w:next w:val="Normal"/>
    <w:semiHidden/>
    <w:rsid w:val="00E33782"/>
    <w:pPr>
      <w:ind w:left="1985" w:hanging="1985"/>
    </w:pPr>
  </w:style>
  <w:style w:type="paragraph" w:styleId="TOC7">
    <w:name w:val="toc 7"/>
    <w:basedOn w:val="TOC6"/>
    <w:next w:val="Normal"/>
    <w:semiHidden/>
    <w:rsid w:val="00E33782"/>
    <w:pPr>
      <w:ind w:left="2268" w:hanging="2268"/>
    </w:pPr>
  </w:style>
  <w:style w:type="paragraph" w:styleId="ListBullet2">
    <w:name w:val="List Bullet 2"/>
    <w:basedOn w:val="ListBullet"/>
    <w:rsid w:val="00E33782"/>
    <w:pPr>
      <w:ind w:left="851"/>
    </w:pPr>
  </w:style>
  <w:style w:type="paragraph" w:styleId="ListBullet3">
    <w:name w:val="List Bullet 3"/>
    <w:basedOn w:val="ListBullet2"/>
    <w:rsid w:val="00E33782"/>
    <w:pPr>
      <w:ind w:left="1135"/>
    </w:pPr>
  </w:style>
  <w:style w:type="paragraph" w:styleId="ListNumber">
    <w:name w:val="List Number"/>
    <w:basedOn w:val="List"/>
    <w:rsid w:val="00E33782"/>
  </w:style>
  <w:style w:type="paragraph" w:customStyle="1" w:styleId="EQ">
    <w:name w:val="EQ"/>
    <w:basedOn w:val="Normal"/>
    <w:next w:val="Normal"/>
    <w:rsid w:val="00E33782"/>
    <w:pPr>
      <w:keepLines/>
      <w:tabs>
        <w:tab w:val="center" w:pos="4536"/>
        <w:tab w:val="right" w:pos="9072"/>
      </w:tabs>
    </w:pPr>
    <w:rPr>
      <w:noProof/>
    </w:rPr>
  </w:style>
  <w:style w:type="paragraph" w:customStyle="1" w:styleId="TH">
    <w:name w:val="TH"/>
    <w:basedOn w:val="Normal"/>
    <w:link w:val="THChar"/>
    <w:rsid w:val="00E33782"/>
    <w:pPr>
      <w:keepNext/>
      <w:keepLines/>
      <w:spacing w:before="60"/>
      <w:jc w:val="center"/>
    </w:pPr>
    <w:rPr>
      <w:rFonts w:ascii="Arial" w:hAnsi="Arial"/>
      <w:b/>
    </w:rPr>
  </w:style>
  <w:style w:type="paragraph" w:customStyle="1" w:styleId="NF">
    <w:name w:val="NF"/>
    <w:basedOn w:val="NO"/>
    <w:rsid w:val="00E33782"/>
    <w:pPr>
      <w:keepNext/>
      <w:spacing w:after="0"/>
    </w:pPr>
    <w:rPr>
      <w:rFonts w:ascii="Arial" w:hAnsi="Arial"/>
      <w:sz w:val="18"/>
    </w:rPr>
  </w:style>
  <w:style w:type="paragraph" w:customStyle="1" w:styleId="PL">
    <w:name w:val="PL"/>
    <w:rsid w:val="00E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E33782"/>
    <w:pPr>
      <w:jc w:val="right"/>
    </w:pPr>
  </w:style>
  <w:style w:type="paragraph" w:customStyle="1" w:styleId="H6">
    <w:name w:val="H6"/>
    <w:basedOn w:val="Heading5"/>
    <w:next w:val="Normal"/>
    <w:rsid w:val="00E33782"/>
    <w:pPr>
      <w:ind w:left="1985" w:hanging="1985"/>
      <w:outlineLvl w:val="9"/>
    </w:pPr>
    <w:rPr>
      <w:sz w:val="20"/>
    </w:rPr>
  </w:style>
  <w:style w:type="paragraph" w:customStyle="1" w:styleId="TAN">
    <w:name w:val="TAN"/>
    <w:basedOn w:val="TAL"/>
    <w:rsid w:val="00E33782"/>
    <w:pPr>
      <w:ind w:left="851" w:hanging="851"/>
    </w:pPr>
  </w:style>
  <w:style w:type="paragraph" w:customStyle="1" w:styleId="ZA">
    <w:name w:val="ZA"/>
    <w:rsid w:val="00E337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E337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E337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E337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E33782"/>
    <w:pPr>
      <w:framePr w:wrap="notBeside" w:y="16161"/>
    </w:pPr>
  </w:style>
  <w:style w:type="character" w:customStyle="1" w:styleId="ZGSM">
    <w:name w:val="ZGSM"/>
    <w:rsid w:val="00E33782"/>
  </w:style>
  <w:style w:type="paragraph" w:styleId="List2">
    <w:name w:val="List 2"/>
    <w:basedOn w:val="List"/>
    <w:rsid w:val="00E33782"/>
    <w:pPr>
      <w:ind w:left="851"/>
    </w:pPr>
  </w:style>
  <w:style w:type="paragraph" w:customStyle="1" w:styleId="ZG">
    <w:name w:val="ZG"/>
    <w:rsid w:val="00E337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rsid w:val="00E33782"/>
    <w:pPr>
      <w:ind w:left="1135"/>
    </w:pPr>
  </w:style>
  <w:style w:type="paragraph" w:styleId="List4">
    <w:name w:val="List 4"/>
    <w:basedOn w:val="List3"/>
    <w:rsid w:val="00E33782"/>
    <w:pPr>
      <w:ind w:left="1418"/>
    </w:pPr>
  </w:style>
  <w:style w:type="paragraph" w:styleId="List5">
    <w:name w:val="List 5"/>
    <w:basedOn w:val="List4"/>
    <w:rsid w:val="00E33782"/>
    <w:pPr>
      <w:ind w:left="1702"/>
    </w:pPr>
  </w:style>
  <w:style w:type="paragraph" w:customStyle="1" w:styleId="EditorsNote">
    <w:name w:val="Editor's Note"/>
    <w:basedOn w:val="NO"/>
    <w:rsid w:val="00E33782"/>
    <w:rPr>
      <w:color w:val="FF0000"/>
    </w:rPr>
  </w:style>
  <w:style w:type="paragraph" w:styleId="List">
    <w:name w:val="List"/>
    <w:basedOn w:val="Normal"/>
    <w:rsid w:val="00E33782"/>
    <w:pPr>
      <w:ind w:left="568" w:hanging="284"/>
    </w:pPr>
  </w:style>
  <w:style w:type="paragraph" w:styleId="ListBullet">
    <w:name w:val="List Bullet"/>
    <w:basedOn w:val="List"/>
    <w:rsid w:val="00E33782"/>
  </w:style>
  <w:style w:type="paragraph" w:styleId="ListBullet4">
    <w:name w:val="List Bullet 4"/>
    <w:basedOn w:val="ListBullet3"/>
    <w:rsid w:val="00E33782"/>
    <w:pPr>
      <w:ind w:left="1418"/>
    </w:pPr>
  </w:style>
  <w:style w:type="paragraph" w:styleId="ListBullet5">
    <w:name w:val="List Bullet 5"/>
    <w:basedOn w:val="ListBullet4"/>
    <w:rsid w:val="00E33782"/>
    <w:pPr>
      <w:ind w:left="1702"/>
    </w:pPr>
  </w:style>
  <w:style w:type="paragraph" w:customStyle="1" w:styleId="B1">
    <w:name w:val="B1"/>
    <w:basedOn w:val="List"/>
    <w:link w:val="B1Char"/>
    <w:rsid w:val="00E33782"/>
  </w:style>
  <w:style w:type="paragraph" w:customStyle="1" w:styleId="B2">
    <w:name w:val="B2"/>
    <w:basedOn w:val="List2"/>
    <w:link w:val="B2Char"/>
    <w:rsid w:val="00E33782"/>
  </w:style>
  <w:style w:type="paragraph" w:customStyle="1" w:styleId="B3">
    <w:name w:val="B3"/>
    <w:basedOn w:val="List3"/>
    <w:rsid w:val="00E33782"/>
  </w:style>
  <w:style w:type="paragraph" w:customStyle="1" w:styleId="B4">
    <w:name w:val="B4"/>
    <w:basedOn w:val="List4"/>
    <w:rsid w:val="00E33782"/>
  </w:style>
  <w:style w:type="paragraph" w:customStyle="1" w:styleId="B5">
    <w:name w:val="B5"/>
    <w:basedOn w:val="List5"/>
    <w:rsid w:val="00E33782"/>
  </w:style>
  <w:style w:type="paragraph" w:styleId="Footer">
    <w:name w:val="footer"/>
    <w:basedOn w:val="Header"/>
    <w:rsid w:val="00E33782"/>
    <w:pPr>
      <w:jc w:val="center"/>
    </w:pPr>
    <w:rPr>
      <w:i/>
    </w:rPr>
  </w:style>
  <w:style w:type="paragraph" w:customStyle="1" w:styleId="ZTD">
    <w:name w:val="ZTD"/>
    <w:basedOn w:val="ZB"/>
    <w:rsid w:val="00E3378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lang w:eastAsia="zh-TW"/>
    </w:rPr>
  </w:style>
  <w:style w:type="character" w:customStyle="1" w:styleId="B2Char">
    <w:name w:val="B2 Char"/>
    <w:link w:val="B2"/>
    <w:rsid w:val="009764B4"/>
    <w:rPr>
      <w:rFonts w:eastAsia="Times New Roman"/>
      <w:lang w:eastAsia="zh-TW"/>
    </w:rPr>
  </w:style>
  <w:style w:type="paragraph" w:customStyle="1" w:styleId="ColorfulShading-Accent11">
    <w:name w:val="Colorful Shading - Accent 11"/>
    <w:hidden/>
    <w:uiPriority w:val="99"/>
    <w:semiHidden/>
    <w:rsid w:val="00734739"/>
    <w:rPr>
      <w:lang w:eastAsia="en-US"/>
    </w:rPr>
  </w:style>
  <w:style w:type="paragraph" w:customStyle="1" w:styleId="ColorfulList-Accent11">
    <w:name w:val="Colorful List - Accent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rFonts w:eastAsia="Times New Roman"/>
      <w:lang w:eastAsia="zh-TW"/>
    </w:rPr>
  </w:style>
  <w:style w:type="character" w:customStyle="1" w:styleId="THChar">
    <w:name w:val="TH Char"/>
    <w:link w:val="TH"/>
    <w:rsid w:val="00F65908"/>
    <w:rPr>
      <w:rFonts w:ascii="Arial" w:eastAsia="Times New Roman" w:hAnsi="Arial"/>
      <w:b/>
      <w:lang w:eastAsia="zh-TW"/>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eastAsia="Times New Roman" w:hAnsi="Arial"/>
      <w:b/>
      <w:noProof/>
      <w:sz w:val="18"/>
      <w:lang w:val="en-US" w:eastAsia="zh-TW"/>
    </w:rPr>
  </w:style>
  <w:style w:type="character" w:customStyle="1" w:styleId="UnresolvedMention">
    <w:name w:val="Unresolved Mention"/>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sz w:val="18"/>
      <w:lang w:eastAsia="zh-TW"/>
    </w:rPr>
  </w:style>
  <w:style w:type="paragraph" w:styleId="DocumentMap">
    <w:name w:val="Document Map"/>
    <w:basedOn w:val="Normal"/>
    <w:link w:val="DocumentMapChar"/>
    <w:rsid w:val="00537965"/>
    <w:rPr>
      <w:rFonts w:ascii="SimSun" w:eastAsia="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Revision">
    <w:name w:val="Revision"/>
    <w:hidden/>
    <w:uiPriority w:val="71"/>
    <w:unhideWhenUsed/>
    <w:rsid w:val="00114144"/>
    <w:rPr>
      <w:rFonts w:eastAsia="Times New Roman"/>
      <w:color w:val="000000"/>
      <w:lang w:eastAsia="ja-JP"/>
    </w:rPr>
  </w:style>
  <w:style w:type="paragraph" w:styleId="ListParagraph">
    <w:name w:val="List Paragraph"/>
    <w:basedOn w:val="Normal"/>
    <w:uiPriority w:val="72"/>
    <w:qFormat/>
    <w:rsid w:val="001077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www.3gpp.org/tsg_ct/TSG_CT/TSGC_82_Sorrento/Docs/CP-18324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7D062EF7-9599-456B-B394-0C762F6FBE7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F464B2-9783-405D-8D62-4BFE99D32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6A2B9-10F9-4809-B2C7-661F9ED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1630</Words>
  <Characters>9296</Characters>
  <Application>Microsoft Office Word</Application>
  <DocSecurity>0</DocSecurity>
  <Lines>77</Lines>
  <Paragraphs>21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WID Template</vt:lpstr>
      <vt:lpstr>WID Template</vt:lpstr>
      <vt:lpstr>WID Template</vt:lpstr>
      <vt:lpstr>WID Template</vt:lpstr>
    </vt:vector>
  </TitlesOfParts>
  <Company>Mediatek Inc</Company>
  <LinksUpToDate>false</LinksUpToDate>
  <CharactersWithSpaces>10905</CharactersWithSpaces>
  <SharedDoc>false</SharedDoc>
  <HLinks>
    <vt:vector size="30" baseType="variant">
      <vt:variant>
        <vt:i4>4718700</vt:i4>
      </vt:variant>
      <vt:variant>
        <vt:i4>12</vt:i4>
      </vt:variant>
      <vt:variant>
        <vt:i4>0</vt:i4>
      </vt:variant>
      <vt:variant>
        <vt:i4>5</vt:i4>
      </vt:variant>
      <vt:variant>
        <vt:lpwstr>mailto:sunjiancheng@catt.cn</vt:lpwstr>
      </vt:variant>
      <vt:variant>
        <vt:lpwstr/>
      </vt:variant>
      <vt:variant>
        <vt:i4>6356994</vt:i4>
      </vt:variant>
      <vt:variant>
        <vt:i4>9</vt:i4>
      </vt:variant>
      <vt:variant>
        <vt:i4>0</vt:i4>
      </vt:variant>
      <vt:variant>
        <vt:i4>5</vt:i4>
      </vt:variant>
      <vt:variant>
        <vt:lpwstr>mailto:nathan.tenny@mediatek.com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mukesh.chouhan@mediatek.com</dc:creator>
  <cp:keywords>WID template, CTPClassification=CTP_NT</cp:keywords>
  <cp:lastModifiedBy>MediaTek Inc.</cp:lastModifiedBy>
  <cp:revision>2</cp:revision>
  <cp:lastPrinted>2000-02-29T18:31:00Z</cp:lastPrinted>
  <dcterms:created xsi:type="dcterms:W3CDTF">2019-09-09T10:27:00Z</dcterms:created>
  <dcterms:modified xsi:type="dcterms:W3CDTF">2019-09-09T10:27:00Z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0x010100273864C3BC768F4C83F728553A532E20</vt:lpwstr>
  </property>
  <property fmtid="{D5CDD505-2E9C-101B-9397-08002B2CF9AE}" pid="9" name="TitusGUID">
    <vt:lpwstr>86d32a66-7984-4470-ae8a-fe3811afcfcd</vt:lpwstr>
  </property>
  <property fmtid="{D5CDD505-2E9C-101B-9397-08002B2CF9AE}" pid="10" name="CTP_TimeStamp">
    <vt:lpwstr>2018-06-13 16:04:12Z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Document_x0020_Type">
    <vt:lpwstr/>
  </property>
  <property fmtid="{D5CDD505-2E9C-101B-9397-08002B2CF9AE}" pid="29" name="Technical_x0020_Type">
    <vt:lpwstr/>
  </property>
  <property fmtid="{D5CDD505-2E9C-101B-9397-08002B2CF9AE}" pid="30" name="Technical Type">
    <vt:lpwstr/>
  </property>
  <property fmtid="{D5CDD505-2E9C-101B-9397-08002B2CF9AE}" pid="31" name="Document Type">
    <vt:lpwstr/>
  </property>
</Properties>
</file>